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82E" w:rsidRDefault="0026782E">
      <w:pPr>
        <w:adjustRightInd w:val="0"/>
        <w:snapToGrid w:val="0"/>
        <w:spacing w:line="440" w:lineRule="atLeast"/>
        <w:rPr>
          <w:rFonts w:ascii="方正小标宋简体" w:eastAsia="方正小标宋简体" w:hAnsi="方正小标宋简体" w:cs="方正小标宋简体"/>
          <w:sz w:val="52"/>
          <w:szCs w:val="52"/>
        </w:rPr>
      </w:pPr>
    </w:p>
    <w:p w:rsidR="0026782E" w:rsidRDefault="0026782E">
      <w:pPr>
        <w:pStyle w:val="af1"/>
        <w:kinsoku w:val="0"/>
        <w:overflowPunct w:val="0"/>
        <w:spacing w:before="49" w:line="560" w:lineRule="exact"/>
        <w:rPr>
          <w:rFonts w:ascii="方正小标宋简体" w:eastAsia="方正小标宋简体" w:hAnsi="方正小标宋简体" w:cs="方正小标宋简体"/>
          <w:bCs/>
          <w:sz w:val="52"/>
          <w:szCs w:val="52"/>
        </w:rPr>
      </w:pPr>
    </w:p>
    <w:p w:rsidR="0026782E" w:rsidRDefault="00405134">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湖北兴发化工集团股份有限公司</w:t>
      </w:r>
    </w:p>
    <w:p w:rsidR="0026782E" w:rsidRDefault="00405134">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2026年度生产及项目建设其他杂件</w:t>
      </w:r>
    </w:p>
    <w:p w:rsidR="0026782E" w:rsidRDefault="00405134">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集采项目采购文件</w:t>
      </w:r>
    </w:p>
    <w:p w:rsidR="0026782E" w:rsidRDefault="0026782E">
      <w:pPr>
        <w:pStyle w:val="af1"/>
        <w:kinsoku w:val="0"/>
        <w:overflowPunct w:val="0"/>
        <w:spacing w:before="49"/>
        <w:ind w:firstLineChars="300" w:firstLine="960"/>
        <w:jc w:val="center"/>
        <w:rPr>
          <w:rFonts w:ascii="仿宋" w:eastAsia="仿宋" w:hAnsi="仿宋" w:cs="仿宋"/>
          <w:bCs/>
          <w:sz w:val="32"/>
          <w:szCs w:val="32"/>
        </w:rPr>
      </w:pPr>
    </w:p>
    <w:p w:rsidR="0026782E" w:rsidRDefault="00405134">
      <w:pPr>
        <w:pStyle w:val="af1"/>
        <w:kinsoku w:val="0"/>
        <w:overflowPunct w:val="0"/>
        <w:spacing w:before="49"/>
        <w:ind w:firstLineChars="900" w:firstLine="2891"/>
        <w:rPr>
          <w:rFonts w:ascii="仿宋" w:eastAsia="仿宋" w:hAnsi="仿宋" w:cs="仿宋"/>
          <w:b/>
          <w:sz w:val="32"/>
          <w:szCs w:val="32"/>
        </w:rPr>
      </w:pPr>
      <w:r>
        <w:rPr>
          <w:rFonts w:ascii="仿宋" w:eastAsia="仿宋" w:hAnsi="仿宋" w:cs="仿宋" w:hint="eastAsia"/>
          <w:b/>
          <w:sz w:val="32"/>
          <w:szCs w:val="32"/>
        </w:rPr>
        <w:t>项目编号：</w:t>
      </w:r>
      <w:r w:rsidRPr="00942919">
        <w:rPr>
          <w:rFonts w:ascii="仿宋" w:eastAsia="仿宋" w:hAnsi="仿宋" w:cs="仿宋"/>
          <w:b/>
          <w:sz w:val="32"/>
          <w:szCs w:val="32"/>
        </w:rPr>
        <w:t>GFGS-467</w:t>
      </w:r>
    </w:p>
    <w:p w:rsidR="0026782E" w:rsidRDefault="0026782E">
      <w:pPr>
        <w:pStyle w:val="af1"/>
        <w:kinsoku w:val="0"/>
        <w:overflowPunct w:val="0"/>
        <w:spacing w:before="49"/>
        <w:ind w:firstLineChars="900" w:firstLine="2891"/>
        <w:rPr>
          <w:rFonts w:ascii="仿宋" w:eastAsia="仿宋" w:hAnsi="仿宋" w:cs="仿宋"/>
          <w:b/>
          <w:sz w:val="32"/>
          <w:szCs w:val="32"/>
        </w:rPr>
      </w:pPr>
    </w:p>
    <w:p w:rsidR="0026782E" w:rsidRDefault="0026782E">
      <w:pPr>
        <w:pStyle w:val="af1"/>
        <w:kinsoku w:val="0"/>
        <w:overflowPunct w:val="0"/>
        <w:spacing w:before="49"/>
        <w:ind w:firstLineChars="900" w:firstLine="2891"/>
        <w:rPr>
          <w:rFonts w:ascii="仿宋" w:eastAsia="仿宋" w:hAnsi="仿宋" w:cs="仿宋"/>
          <w:b/>
          <w:sz w:val="32"/>
          <w:szCs w:val="32"/>
        </w:rPr>
      </w:pPr>
    </w:p>
    <w:p w:rsidR="0026782E" w:rsidRDefault="0026782E">
      <w:pPr>
        <w:pStyle w:val="af1"/>
        <w:kinsoku w:val="0"/>
        <w:overflowPunct w:val="0"/>
        <w:spacing w:before="49"/>
        <w:ind w:firstLineChars="900" w:firstLine="2891"/>
        <w:rPr>
          <w:rFonts w:ascii="仿宋" w:eastAsia="仿宋" w:hAnsi="仿宋" w:cs="仿宋"/>
          <w:b/>
          <w:sz w:val="32"/>
          <w:szCs w:val="32"/>
        </w:rPr>
      </w:pPr>
    </w:p>
    <w:p w:rsidR="0026782E" w:rsidRDefault="0026782E">
      <w:pPr>
        <w:pStyle w:val="af1"/>
        <w:kinsoku w:val="0"/>
        <w:overflowPunct w:val="0"/>
        <w:spacing w:before="49"/>
        <w:ind w:firstLineChars="900" w:firstLine="2891"/>
        <w:rPr>
          <w:rFonts w:ascii="仿宋" w:eastAsia="仿宋" w:hAnsi="仿宋" w:cs="仿宋"/>
          <w:b/>
          <w:sz w:val="32"/>
          <w:szCs w:val="32"/>
        </w:rPr>
      </w:pPr>
    </w:p>
    <w:p w:rsidR="0026782E" w:rsidRDefault="0026782E">
      <w:pPr>
        <w:pStyle w:val="af5"/>
        <w:jc w:val="center"/>
        <w:rPr>
          <w:rFonts w:ascii="仿宋" w:eastAsia="仿宋" w:hAnsi="仿宋" w:cs="仿宋"/>
          <w:b/>
          <w:sz w:val="32"/>
          <w:szCs w:val="32"/>
        </w:rPr>
      </w:pPr>
    </w:p>
    <w:p w:rsidR="0026782E" w:rsidRDefault="0026782E">
      <w:pPr>
        <w:pStyle w:val="af5"/>
        <w:jc w:val="center"/>
        <w:rPr>
          <w:rFonts w:ascii="仿宋" w:eastAsia="仿宋" w:hAnsi="仿宋" w:cs="仿宋"/>
          <w:b/>
          <w:sz w:val="32"/>
          <w:szCs w:val="32"/>
        </w:rPr>
      </w:pPr>
    </w:p>
    <w:p w:rsidR="0026782E" w:rsidRDefault="0026782E">
      <w:pPr>
        <w:pStyle w:val="af5"/>
        <w:rPr>
          <w:rFonts w:ascii="仿宋" w:eastAsia="仿宋" w:hAnsi="仿宋" w:cs="仿宋"/>
          <w:b/>
          <w:sz w:val="32"/>
          <w:szCs w:val="32"/>
        </w:rPr>
      </w:pPr>
    </w:p>
    <w:p w:rsidR="0026782E" w:rsidRDefault="00405134">
      <w:pPr>
        <w:pStyle w:val="af5"/>
        <w:jc w:val="center"/>
        <w:rPr>
          <w:rFonts w:ascii="仿宋" w:eastAsia="仿宋" w:hAnsi="仿宋" w:cs="仿宋"/>
          <w:b/>
          <w:sz w:val="32"/>
          <w:szCs w:val="32"/>
        </w:rPr>
      </w:pPr>
      <w:r>
        <w:rPr>
          <w:rFonts w:ascii="仿宋" w:eastAsia="仿宋" w:hAnsi="仿宋" w:cs="仿宋" w:hint="eastAsia"/>
          <w:b/>
          <w:sz w:val="32"/>
          <w:szCs w:val="32"/>
        </w:rPr>
        <w:t>采购人：湖北兴发化工集团股份有限公司</w:t>
      </w:r>
    </w:p>
    <w:p w:rsidR="0026782E" w:rsidRDefault="00405134">
      <w:pPr>
        <w:pStyle w:val="af5"/>
        <w:jc w:val="center"/>
        <w:rPr>
          <w:rFonts w:ascii="仿宋" w:eastAsia="仿宋" w:hAnsi="仿宋" w:cs="仿宋"/>
          <w:b/>
          <w:sz w:val="32"/>
          <w:szCs w:val="32"/>
        </w:rPr>
      </w:pPr>
      <w:r>
        <w:rPr>
          <w:rFonts w:ascii="仿宋" w:eastAsia="仿宋" w:hAnsi="仿宋" w:cs="仿宋" w:hint="eastAsia"/>
          <w:b/>
          <w:sz w:val="32"/>
          <w:szCs w:val="32"/>
        </w:rPr>
        <w:t>2025年10月27日</w:t>
      </w:r>
    </w:p>
    <w:p w:rsidR="0026782E" w:rsidRDefault="0026782E">
      <w:pPr>
        <w:pStyle w:val="af5"/>
        <w:rPr>
          <w:rFonts w:ascii="仿宋" w:eastAsia="仿宋" w:hAnsi="仿宋" w:cs="仿宋"/>
          <w:bCs/>
          <w:sz w:val="32"/>
          <w:szCs w:val="32"/>
        </w:rPr>
        <w:sectPr w:rsidR="0026782E">
          <w:headerReference w:type="default" r:id="rId8"/>
          <w:footerReference w:type="default" r:id="rId9"/>
          <w:pgSz w:w="11905" w:h="16838"/>
          <w:pgMar w:top="2098" w:right="1474" w:bottom="1984" w:left="1587" w:header="567" w:footer="567" w:gutter="0"/>
          <w:pgNumType w:fmt="numberInDash" w:start="1"/>
          <w:cols w:space="0"/>
          <w:docGrid w:type="linesAndChars" w:linePitch="312"/>
        </w:sectPr>
      </w:pPr>
    </w:p>
    <w:p w:rsidR="0026782E" w:rsidRDefault="00405134">
      <w:pPr>
        <w:pStyle w:val="1"/>
        <w:spacing w:before="240" w:after="0" w:line="480" w:lineRule="exact"/>
        <w:rPr>
          <w:rFonts w:ascii="仿宋" w:eastAsia="仿宋" w:hAnsi="仿宋" w:cs="仿宋"/>
          <w:szCs w:val="32"/>
        </w:rPr>
      </w:pPr>
      <w:bookmarkStart w:id="0" w:name="_Hlt536512956"/>
      <w:bookmarkStart w:id="1" w:name="_Hlt758332"/>
      <w:bookmarkStart w:id="2" w:name="_Hlt3013568"/>
      <w:bookmarkStart w:id="3" w:name="_Hlt755815"/>
      <w:bookmarkStart w:id="4" w:name="_Hlt536512945"/>
      <w:bookmarkStart w:id="5" w:name="_Hlt9666678"/>
      <w:bookmarkStart w:id="6" w:name="_Hlt536512952"/>
      <w:bookmarkStart w:id="7" w:name="_Hlt755817"/>
      <w:bookmarkStart w:id="8" w:name="_Hlt9415189"/>
      <w:bookmarkStart w:id="9" w:name="_Hlt9666464"/>
      <w:bookmarkStart w:id="10" w:name="_Hlt755813"/>
      <w:bookmarkStart w:id="11" w:name="_Hlt755819"/>
      <w:bookmarkStart w:id="12" w:name="_Hlt536244935"/>
      <w:bookmarkStart w:id="13" w:name="_Hlt758338"/>
      <w:bookmarkStart w:id="14" w:name="_Hlt3694704"/>
      <w:bookmarkStart w:id="15" w:name="_Toc535814464"/>
      <w:bookmarkStart w:id="16" w:name="_Toc535815709"/>
      <w:bookmarkStart w:id="17" w:name="_Toc15578"/>
      <w:bookmarkStart w:id="18" w:name="_Toc22297"/>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方正小标宋简体" w:eastAsia="方正小标宋简体" w:hAnsi="方正小标宋简体" w:cs="方正小标宋简体" w:hint="eastAsia"/>
          <w:b w:val="0"/>
          <w:bCs w:val="0"/>
          <w:szCs w:val="32"/>
        </w:rPr>
        <w:lastRenderedPageBreak/>
        <w:t xml:space="preserve">第一章  </w:t>
      </w:r>
      <w:bookmarkEnd w:id="15"/>
      <w:bookmarkEnd w:id="16"/>
      <w:bookmarkEnd w:id="17"/>
      <w:r>
        <w:rPr>
          <w:rFonts w:ascii="方正小标宋简体" w:eastAsia="方正小标宋简体" w:hAnsi="方正小标宋简体" w:cs="方正小标宋简体" w:hint="eastAsia"/>
          <w:b w:val="0"/>
          <w:bCs w:val="0"/>
          <w:szCs w:val="32"/>
        </w:rPr>
        <w:t>采购邀请</w:t>
      </w:r>
      <w:bookmarkEnd w:id="18"/>
    </w:p>
    <w:p w:rsidR="0026782E" w:rsidRDefault="0026782E">
      <w:pPr>
        <w:pStyle w:val="af1"/>
        <w:spacing w:line="480" w:lineRule="exact"/>
        <w:ind w:firstLineChars="204" w:firstLine="653"/>
        <w:rPr>
          <w:rFonts w:ascii="仿宋" w:eastAsia="仿宋" w:hAnsi="仿宋" w:cs="仿宋"/>
          <w:sz w:val="32"/>
          <w:szCs w:val="32"/>
        </w:rPr>
      </w:pPr>
    </w:p>
    <w:p w:rsidR="0026782E" w:rsidRDefault="00405134">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湖北兴发化工集团股份有限公司招标办公室受</w:t>
      </w:r>
      <w:r>
        <w:rPr>
          <w:rFonts w:ascii="仿宋" w:eastAsia="仿宋" w:hAnsi="仿宋" w:cs="仿宋" w:hint="eastAsia"/>
          <w:color w:val="0C0C0C"/>
          <w:sz w:val="32"/>
          <w:szCs w:val="32"/>
        </w:rPr>
        <w:t>湖北兴发化工集团股份有限公司</w:t>
      </w:r>
      <w:r>
        <w:rPr>
          <w:rFonts w:ascii="仿宋" w:eastAsia="仿宋" w:hAnsi="仿宋" w:cs="仿宋" w:hint="eastAsia"/>
          <w:sz w:val="32"/>
          <w:szCs w:val="32"/>
        </w:rPr>
        <w:t>的委托，就其</w:t>
      </w:r>
      <w:r>
        <w:rPr>
          <w:rFonts w:ascii="仿宋" w:eastAsia="仿宋" w:hAnsi="仿宋" w:cs="仿宋" w:hint="eastAsia"/>
          <w:color w:val="0C0C0C"/>
          <w:sz w:val="32"/>
          <w:szCs w:val="32"/>
        </w:rPr>
        <w:t>湖北兴发化工集团股份有限公司2026年度生产及项目建设其他杂件集采</w:t>
      </w:r>
      <w:r>
        <w:rPr>
          <w:rFonts w:ascii="仿宋" w:eastAsia="仿宋" w:hAnsi="仿宋" w:cs="仿宋" w:hint="eastAsia"/>
          <w:color w:val="000000"/>
          <w:sz w:val="32"/>
          <w:szCs w:val="32"/>
        </w:rPr>
        <w:t>项目</w:t>
      </w:r>
      <w:r>
        <w:rPr>
          <w:rFonts w:ascii="仿宋" w:eastAsia="仿宋" w:hAnsi="仿宋" w:cs="仿宋" w:hint="eastAsia"/>
          <w:sz w:val="32"/>
          <w:szCs w:val="32"/>
        </w:rPr>
        <w:t>，邀请贵司参与上述项目的采购活动。</w:t>
      </w:r>
    </w:p>
    <w:p w:rsidR="0026782E" w:rsidRDefault="00405134">
      <w:pPr>
        <w:pStyle w:val="af1"/>
        <w:spacing w:line="480" w:lineRule="exact"/>
        <w:ind w:firstLineChars="200" w:firstLine="640"/>
        <w:rPr>
          <w:rFonts w:ascii="黑体" w:eastAsia="黑体" w:hAnsi="黑体" w:cs="黑体"/>
          <w:sz w:val="32"/>
          <w:szCs w:val="32"/>
        </w:rPr>
      </w:pPr>
      <w:bookmarkStart w:id="19" w:name="_Toc4355"/>
      <w:bookmarkStart w:id="20" w:name="_Toc22420"/>
      <w:bookmarkStart w:id="21" w:name="_Toc430855196"/>
      <w:r>
        <w:rPr>
          <w:rFonts w:ascii="黑体" w:eastAsia="黑体" w:hAnsi="黑体" w:cs="黑体" w:hint="eastAsia"/>
          <w:sz w:val="32"/>
          <w:szCs w:val="32"/>
        </w:rPr>
        <w:t>一、项目概况</w:t>
      </w:r>
      <w:bookmarkEnd w:id="19"/>
      <w:bookmarkEnd w:id="20"/>
      <w:bookmarkEnd w:id="21"/>
    </w:p>
    <w:p w:rsidR="0026782E" w:rsidRDefault="00405134">
      <w:pPr>
        <w:spacing w:line="480" w:lineRule="exact"/>
        <w:ind w:firstLineChars="200" w:firstLine="640"/>
        <w:rPr>
          <w:rFonts w:ascii="仿宋" w:eastAsia="仿宋" w:hAnsi="仿宋" w:cs="仿宋"/>
          <w:sz w:val="32"/>
          <w:szCs w:val="32"/>
        </w:rPr>
      </w:pPr>
      <w:bookmarkStart w:id="22" w:name="_Toc430855197"/>
      <w:bookmarkStart w:id="23" w:name="_Toc25385"/>
      <w:bookmarkStart w:id="24" w:name="_Toc12937"/>
      <w:r>
        <w:rPr>
          <w:rFonts w:ascii="楷体" w:eastAsia="楷体" w:hAnsi="楷体" w:cs="楷体" w:hint="eastAsia"/>
          <w:sz w:val="32"/>
          <w:szCs w:val="32"/>
        </w:rPr>
        <w:t>（一）项目名称：</w:t>
      </w:r>
      <w:r>
        <w:rPr>
          <w:rFonts w:ascii="仿宋" w:eastAsia="仿宋" w:hAnsi="仿宋" w:cs="仿宋" w:hint="eastAsia"/>
          <w:color w:val="0C0C0C"/>
          <w:sz w:val="32"/>
          <w:szCs w:val="32"/>
        </w:rPr>
        <w:t>湖北兴发化工集团股份有限公司2026年度生产及项目建设其他杂件集采</w:t>
      </w:r>
      <w:r>
        <w:rPr>
          <w:rFonts w:ascii="仿宋" w:eastAsia="仿宋" w:hAnsi="仿宋" w:cs="仿宋" w:hint="eastAsia"/>
          <w:sz w:val="32"/>
          <w:szCs w:val="32"/>
        </w:rPr>
        <w:t>。</w:t>
      </w:r>
    </w:p>
    <w:p w:rsidR="0026782E" w:rsidRDefault="00405134">
      <w:pPr>
        <w:spacing w:line="480" w:lineRule="exact"/>
        <w:ind w:firstLineChars="200" w:firstLine="640"/>
        <w:rPr>
          <w:rFonts w:ascii="楷体" w:eastAsia="楷体" w:hAnsi="楷体" w:cs="楷体"/>
          <w:sz w:val="32"/>
          <w:szCs w:val="32"/>
        </w:rPr>
      </w:pPr>
      <w:r>
        <w:rPr>
          <w:rFonts w:ascii="楷体" w:eastAsia="楷体" w:hAnsi="楷体" w:cs="楷体" w:hint="eastAsia"/>
          <w:sz w:val="32"/>
          <w:szCs w:val="32"/>
        </w:rPr>
        <w:t>（二）项目编号：</w:t>
      </w:r>
      <w:r w:rsidR="004F2D51">
        <w:rPr>
          <w:rFonts w:ascii="楷体" w:eastAsia="楷体" w:hAnsi="楷体" w:cs="楷体" w:hint="eastAsia"/>
          <w:sz w:val="32"/>
          <w:szCs w:val="32"/>
        </w:rPr>
        <w:t>申</w:t>
      </w:r>
      <w:bookmarkStart w:id="25" w:name="_GoBack"/>
      <w:bookmarkEnd w:id="25"/>
    </w:p>
    <w:p w:rsidR="0026782E" w:rsidRDefault="00405134">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（三）项目地点：</w:t>
      </w:r>
      <w:r>
        <w:rPr>
          <w:rFonts w:ascii="仿宋" w:eastAsia="仿宋" w:hAnsi="仿宋" w:cs="仿宋" w:hint="eastAsia"/>
          <w:color w:val="0C0C0C"/>
          <w:spacing w:val="-20"/>
          <w:sz w:val="32"/>
          <w:szCs w:val="32"/>
        </w:rPr>
        <w:t>湖北兴发化工集团股份有限公司（下称“股份公司”）下属化工、水电、矿山二级生产单位及湖北省、内蒙古自治区、贵州省、新疆维吾尔自治区、江苏省、河南省、四川省各级子公司（各公司地址详见第六章采购人涵盖范围，各区域包括但不限于第六章表内公司）</w:t>
      </w:r>
      <w:r>
        <w:rPr>
          <w:rFonts w:ascii="仿宋" w:eastAsia="仿宋" w:hAnsi="仿宋" w:cs="仿宋" w:hint="eastAsia"/>
          <w:sz w:val="32"/>
          <w:szCs w:val="32"/>
        </w:rPr>
        <w:t>。</w:t>
      </w:r>
    </w:p>
    <w:p w:rsidR="0026782E" w:rsidRDefault="00405134">
      <w:pPr>
        <w:widowControl/>
        <w:spacing w:line="480" w:lineRule="exact"/>
        <w:ind w:firstLineChars="200" w:firstLine="640"/>
        <w:rPr>
          <w:rFonts w:ascii="仿宋" w:eastAsia="仿宋" w:hAnsi="仿宋" w:cs="仿宋"/>
          <w:sz w:val="32"/>
          <w:szCs w:val="32"/>
        </w:rPr>
      </w:pPr>
      <w:bookmarkStart w:id="26" w:name="_Hlk66463598"/>
      <w:r>
        <w:rPr>
          <w:rFonts w:ascii="楷体" w:eastAsia="楷体" w:hAnsi="楷体" w:cs="楷体" w:hint="eastAsia"/>
          <w:sz w:val="32"/>
          <w:szCs w:val="32"/>
        </w:rPr>
        <w:t>（四）采购范围：</w:t>
      </w:r>
      <w:bookmarkStart w:id="27" w:name="OLE_LINK6"/>
      <w:r>
        <w:rPr>
          <w:rFonts w:ascii="仿宋" w:eastAsia="仿宋" w:hAnsi="仿宋" w:cs="仿宋" w:hint="eastAsia"/>
          <w:color w:val="0C0C0C"/>
          <w:sz w:val="32"/>
          <w:szCs w:val="32"/>
        </w:rPr>
        <w:t>2026年度生产及项目建设其他杂件（具体规格型号详见报价清单）</w:t>
      </w:r>
      <w:r>
        <w:rPr>
          <w:rFonts w:ascii="仿宋" w:eastAsia="仿宋" w:hAnsi="仿宋" w:cs="仿宋" w:hint="eastAsia"/>
          <w:sz w:val="32"/>
          <w:szCs w:val="32"/>
        </w:rPr>
        <w:t>。</w:t>
      </w:r>
      <w:bookmarkStart w:id="28" w:name="_Hlk66807444"/>
      <w:bookmarkStart w:id="29" w:name="_Hlk63360959"/>
      <w:bookmarkEnd w:id="27"/>
    </w:p>
    <w:p w:rsidR="0026782E" w:rsidRDefault="00405134">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（五）</w:t>
      </w:r>
      <w:bookmarkStart w:id="30" w:name="_Hlk63360972"/>
      <w:bookmarkEnd w:id="26"/>
      <w:bookmarkEnd w:id="28"/>
      <w:bookmarkEnd w:id="29"/>
      <w:r>
        <w:rPr>
          <w:rFonts w:ascii="楷体" w:eastAsia="楷体" w:hAnsi="楷体" w:cs="楷体" w:hint="eastAsia"/>
          <w:sz w:val="32"/>
          <w:szCs w:val="32"/>
        </w:rPr>
        <w:t>质量目标：</w:t>
      </w:r>
      <w:r>
        <w:rPr>
          <w:rFonts w:ascii="仿宋" w:eastAsia="仿宋" w:hAnsi="仿宋" w:cs="仿宋" w:hint="eastAsia"/>
          <w:sz w:val="32"/>
          <w:szCs w:val="32"/>
        </w:rPr>
        <w:t>符合最新国家相关标准，满足采购人要求。</w:t>
      </w:r>
    </w:p>
    <w:p w:rsidR="0026782E" w:rsidRDefault="00405134">
      <w:pPr>
        <w:spacing w:line="480" w:lineRule="exact"/>
        <w:ind w:firstLineChars="200" w:firstLine="640"/>
        <w:contextualSpacing/>
        <w:jc w:val="left"/>
        <w:rPr>
          <w:rFonts w:ascii="楷体" w:eastAsia="楷体" w:hAnsi="楷体" w:cs="楷体"/>
          <w:sz w:val="32"/>
          <w:szCs w:val="32"/>
        </w:rPr>
      </w:pPr>
      <w:r>
        <w:rPr>
          <w:rFonts w:ascii="楷体" w:eastAsia="楷体" w:hAnsi="楷体" w:cs="楷体" w:hint="eastAsia"/>
          <w:sz w:val="32"/>
          <w:szCs w:val="32"/>
        </w:rPr>
        <w:t>（六）质保期：</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投运</w:t>
      </w:r>
      <w:r>
        <w:rPr>
          <w:rFonts w:ascii="仿宋" w:eastAsia="仿宋" w:hAnsi="仿宋" w:cs="仿宋" w:hint="eastAsia"/>
          <w:color w:val="0C0C0C"/>
          <w:sz w:val="32"/>
          <w:szCs w:val="32"/>
        </w:rPr>
        <w:t>无质量问题后</w:t>
      </w:r>
      <w:r>
        <w:rPr>
          <w:rFonts w:ascii="仿宋" w:eastAsia="仿宋" w:hAnsi="仿宋" w:cs="仿宋" w:hint="eastAsia"/>
          <w:sz w:val="32"/>
          <w:szCs w:val="32"/>
        </w:rPr>
        <w:t>一年</w:t>
      </w:r>
      <w:r>
        <w:rPr>
          <w:rFonts w:ascii="仿宋" w:eastAsia="仿宋" w:hAnsi="仿宋" w:cs="仿宋" w:hint="eastAsia"/>
          <w:color w:val="0C0C0C"/>
          <w:sz w:val="32"/>
          <w:szCs w:val="32"/>
        </w:rPr>
        <w:t>或到货验收合格之日后</w:t>
      </w:r>
      <w:r>
        <w:rPr>
          <w:rFonts w:ascii="仿宋" w:eastAsia="仿宋" w:hAnsi="仿宋" w:cs="仿宋" w:hint="eastAsia"/>
          <w:sz w:val="32"/>
          <w:szCs w:val="32"/>
        </w:rPr>
        <w:t>18</w:t>
      </w:r>
      <w:r>
        <w:rPr>
          <w:rFonts w:ascii="仿宋" w:eastAsia="仿宋" w:hAnsi="仿宋" w:cs="仿宋" w:hint="eastAsia"/>
          <w:color w:val="0C0C0C"/>
          <w:sz w:val="32"/>
          <w:szCs w:val="32"/>
        </w:rPr>
        <w:t>个月，以先到之日为准。</w:t>
      </w:r>
    </w:p>
    <w:p w:rsidR="0026782E" w:rsidRDefault="00405134">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（七）最高限价：</w:t>
      </w:r>
      <w:r>
        <w:rPr>
          <w:rFonts w:ascii="仿宋" w:eastAsia="仿宋" w:hAnsi="仿宋" w:cs="仿宋" w:hint="eastAsia"/>
          <w:sz w:val="32"/>
          <w:szCs w:val="32"/>
        </w:rPr>
        <w:t>本项目</w:t>
      </w:r>
      <w:bookmarkEnd w:id="30"/>
      <w:r>
        <w:rPr>
          <w:rFonts w:ascii="仿宋" w:eastAsia="仿宋" w:hAnsi="仿宋" w:cs="仿宋" w:hint="eastAsia"/>
          <w:sz w:val="32"/>
          <w:szCs w:val="32"/>
        </w:rPr>
        <w:t>不设最高限价。</w:t>
      </w:r>
    </w:p>
    <w:p w:rsidR="0026782E" w:rsidRDefault="00405134">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二、供应商资格要求</w:t>
      </w:r>
      <w:bookmarkEnd w:id="22"/>
      <w:bookmarkEnd w:id="23"/>
      <w:bookmarkEnd w:id="24"/>
    </w:p>
    <w:p w:rsidR="0026782E" w:rsidRDefault="00405134">
      <w:pPr>
        <w:pStyle w:val="af1"/>
        <w:spacing w:line="480" w:lineRule="exact"/>
        <w:ind w:firstLineChars="200" w:firstLine="640"/>
        <w:rPr>
          <w:rFonts w:ascii="仿宋" w:eastAsia="仿宋" w:hAnsi="仿宋" w:cs="仿宋"/>
          <w:sz w:val="32"/>
          <w:szCs w:val="32"/>
        </w:rPr>
      </w:pPr>
      <w:bookmarkStart w:id="31" w:name="_Toc3107"/>
      <w:bookmarkStart w:id="32" w:name="_Toc16975"/>
      <w:bookmarkStart w:id="33" w:name="_Toc430855198"/>
      <w:r>
        <w:rPr>
          <w:rFonts w:ascii="仿宋" w:eastAsia="仿宋" w:hAnsi="仿宋" w:cs="仿宋" w:hint="eastAsia"/>
          <w:sz w:val="32"/>
          <w:szCs w:val="32"/>
        </w:rPr>
        <w:t>2.1供应商必须在中华人民共和国境内注册并取得营业执照，具有独立的法人资格（提供营业执照复印件并加盖公章）。</w:t>
      </w:r>
    </w:p>
    <w:p w:rsidR="0026782E" w:rsidRDefault="00405134">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2.2供应商必须具备</w:t>
      </w:r>
      <w:r>
        <w:rPr>
          <w:rFonts w:ascii="仿宋" w:eastAsia="仿宋" w:hAnsi="仿宋" w:cs="仿宋" w:hint="eastAsia"/>
          <w:b/>
          <w:bCs/>
          <w:color w:val="FF0000"/>
          <w:sz w:val="32"/>
          <w:szCs w:val="32"/>
        </w:rPr>
        <w:t>相应</w:t>
      </w:r>
      <w:r>
        <w:rPr>
          <w:rFonts w:ascii="仿宋" w:eastAsia="仿宋" w:hAnsi="仿宋" w:cs="仿宋" w:hint="eastAsia"/>
          <w:color w:val="FF0000"/>
          <w:sz w:val="32"/>
          <w:szCs w:val="32"/>
        </w:rPr>
        <w:t>资质</w:t>
      </w:r>
      <w:r>
        <w:rPr>
          <w:rFonts w:ascii="仿宋" w:eastAsia="仿宋" w:hAnsi="仿宋" w:cs="仿宋" w:hint="eastAsia"/>
          <w:sz w:val="32"/>
          <w:szCs w:val="32"/>
        </w:rPr>
        <w:t>，且具有履行该项目合同所必需的人力、物力和财力，并能按采购文件的要求执行本项目。</w:t>
      </w:r>
    </w:p>
    <w:p w:rsidR="0026782E" w:rsidRDefault="00405134">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2.3本项目接受生产厂家和代理商，若供应商为代理商，须提供生产厂家对于本项目的授权证明（代理商提供有效的授权证明）。</w:t>
      </w:r>
    </w:p>
    <w:p w:rsidR="0026782E" w:rsidRDefault="00405134">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2.4</w:t>
      </w:r>
      <w:r>
        <w:rPr>
          <w:rFonts w:ascii="仿宋" w:eastAsia="仿宋" w:hAnsi="仿宋" w:cs="仿宋" w:hint="eastAsia"/>
          <w:color w:val="000000"/>
          <w:sz w:val="32"/>
          <w:szCs w:val="32"/>
        </w:rPr>
        <w:t>近期相关业绩证明（需提供</w:t>
      </w:r>
      <w:r>
        <w:rPr>
          <w:rFonts w:ascii="仿宋" w:eastAsia="仿宋" w:hAnsi="仿宋" w:cs="仿宋" w:hint="eastAsia"/>
          <w:color w:val="FF0000"/>
          <w:sz w:val="32"/>
          <w:szCs w:val="32"/>
        </w:rPr>
        <w:t>近两年业绩</w:t>
      </w:r>
      <w:r>
        <w:rPr>
          <w:rFonts w:ascii="仿宋" w:eastAsia="仿宋" w:hAnsi="仿宋" w:cs="仿宋" w:hint="eastAsia"/>
          <w:color w:val="000000"/>
          <w:sz w:val="32"/>
          <w:szCs w:val="32"/>
        </w:rPr>
        <w:t>相关的证明人员、联系方式及业绩合同复印件,</w:t>
      </w:r>
      <w:r>
        <w:rPr>
          <w:rFonts w:ascii="仿宋" w:eastAsia="仿宋" w:hAnsi="仿宋" w:cs="仿宋" w:hint="eastAsia"/>
          <w:bCs/>
          <w:sz w:val="32"/>
          <w:szCs w:val="32"/>
        </w:rPr>
        <w:t>能够体现时间、业绩类型、服务内容，若不能判别关键信息的视为无效业绩</w:t>
      </w:r>
      <w:r>
        <w:rPr>
          <w:rFonts w:ascii="仿宋" w:eastAsia="仿宋" w:hAnsi="仿宋" w:cs="仿宋" w:hint="eastAsia"/>
          <w:color w:val="000000"/>
          <w:sz w:val="32"/>
          <w:szCs w:val="32"/>
        </w:rPr>
        <w:t>）</w:t>
      </w:r>
      <w:r>
        <w:rPr>
          <w:rFonts w:ascii="仿宋" w:eastAsia="仿宋" w:hAnsi="仿宋" w:cs="仿宋" w:hint="eastAsia"/>
          <w:sz w:val="32"/>
          <w:szCs w:val="32"/>
        </w:rPr>
        <w:t>。</w:t>
      </w:r>
    </w:p>
    <w:p w:rsidR="0026782E" w:rsidRDefault="00405134">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2.4供应商未被列入“信用中国”网站(www.creditchina.gov.cn)失信被执行人、重大税收违法失信主体（提供网页查询截图并盖公章）。</w:t>
      </w:r>
    </w:p>
    <w:p w:rsidR="0026782E" w:rsidRDefault="00405134">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2.5本项目不接受联合体采购。</w:t>
      </w:r>
      <w:bookmarkEnd w:id="31"/>
      <w:bookmarkEnd w:id="32"/>
      <w:bookmarkEnd w:id="33"/>
    </w:p>
    <w:p w:rsidR="0026782E" w:rsidRDefault="00405134">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三、递交采购响应文件截止时间</w:t>
      </w:r>
    </w:p>
    <w:p w:rsidR="0026782E" w:rsidRDefault="00405134">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递交采购响应文件（电子版）截止时间为2025年11月12日中午12:00 时。逾期送达的采购响应文件恕不接受。</w:t>
      </w:r>
    </w:p>
    <w:p w:rsidR="0026782E" w:rsidRDefault="00405134">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四、采购响应文件送达地点</w:t>
      </w:r>
    </w:p>
    <w:p w:rsidR="0026782E" w:rsidRDefault="00405134">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采取通过电子邮箱</w:t>
      </w:r>
      <w:r>
        <w:rPr>
          <w:rFonts w:ascii="仿宋" w:eastAsia="仿宋" w:hAnsi="仿宋" w:cs="仿宋" w:hint="eastAsia"/>
          <w:color w:val="0C0C0C"/>
          <w:sz w:val="32"/>
          <w:szCs w:val="32"/>
        </w:rPr>
        <w:t>（huluoyang@xingfagroup.com）</w:t>
      </w:r>
      <w:r>
        <w:rPr>
          <w:rFonts w:ascii="仿宋" w:eastAsia="仿宋" w:hAnsi="仿宋" w:cs="仿宋" w:hint="eastAsia"/>
          <w:sz w:val="32"/>
          <w:szCs w:val="32"/>
        </w:rPr>
        <w:t>投递电子版采购响应文件</w:t>
      </w:r>
      <w:r>
        <w:rPr>
          <w:rFonts w:ascii="仿宋" w:eastAsia="仿宋" w:hAnsi="仿宋" w:cs="仿宋" w:hint="eastAsia"/>
          <w:color w:val="0C0C0C"/>
          <w:sz w:val="32"/>
          <w:szCs w:val="32"/>
        </w:rPr>
        <w:t>。</w:t>
      </w:r>
    </w:p>
    <w:p w:rsidR="0026782E" w:rsidRDefault="00405134">
      <w:pPr>
        <w:pStyle w:val="af1"/>
        <w:spacing w:line="480"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五</w:t>
      </w:r>
      <w:r>
        <w:rPr>
          <w:rFonts w:ascii="黑体" w:eastAsia="黑体" w:hAnsi="黑体" w:cs="黑体" w:hint="eastAsia"/>
          <w:sz w:val="32"/>
          <w:szCs w:val="32"/>
          <w:lang w:val="zh-CN"/>
        </w:rPr>
        <w:t>、联系方式</w:t>
      </w:r>
    </w:p>
    <w:p w:rsidR="0026782E" w:rsidRDefault="00405134">
      <w:pPr>
        <w:spacing w:line="480" w:lineRule="exact"/>
        <w:ind w:firstLineChars="200" w:firstLine="640"/>
        <w:rPr>
          <w:rFonts w:ascii="仿宋" w:eastAsia="仿宋" w:hAnsi="仿宋" w:cs="仿宋"/>
          <w:color w:val="0C0C0C"/>
          <w:sz w:val="32"/>
          <w:szCs w:val="32"/>
        </w:rPr>
      </w:pPr>
      <w:bookmarkStart w:id="34" w:name="_Toc8093"/>
      <w:r>
        <w:rPr>
          <w:rFonts w:ascii="仿宋" w:eastAsia="仿宋" w:hAnsi="仿宋" w:cs="仿宋" w:hint="eastAsia"/>
          <w:color w:val="0C0C0C"/>
          <w:sz w:val="32"/>
          <w:szCs w:val="32"/>
        </w:rPr>
        <w:t>联系人：胡罗洋  15071765353</w:t>
      </w:r>
    </w:p>
    <w:p w:rsidR="0026782E" w:rsidRDefault="0026782E">
      <w:pPr>
        <w:rPr>
          <w:rFonts w:ascii="黑体" w:eastAsia="黑体" w:hAnsi="黑体" w:cs="黑体"/>
          <w:sz w:val="32"/>
          <w:szCs w:val="32"/>
        </w:rPr>
      </w:pPr>
      <w:bookmarkStart w:id="35" w:name="_Toc18264"/>
    </w:p>
    <w:p w:rsidR="0026782E" w:rsidRDefault="0026782E">
      <w:pPr>
        <w:rPr>
          <w:rFonts w:ascii="黑体" w:eastAsia="黑体" w:hAnsi="黑体" w:cs="黑体"/>
          <w:sz w:val="32"/>
          <w:szCs w:val="32"/>
        </w:rPr>
      </w:pPr>
    </w:p>
    <w:p w:rsidR="0026782E" w:rsidRDefault="0026782E">
      <w:pPr>
        <w:rPr>
          <w:rFonts w:ascii="黑体" w:eastAsia="黑体" w:hAnsi="黑体" w:cs="黑体"/>
          <w:sz w:val="32"/>
          <w:szCs w:val="32"/>
        </w:rPr>
      </w:pPr>
    </w:p>
    <w:p w:rsidR="0026782E" w:rsidRDefault="0026782E">
      <w:pPr>
        <w:rPr>
          <w:rFonts w:ascii="黑体" w:eastAsia="黑体" w:hAnsi="黑体" w:cs="黑体"/>
          <w:sz w:val="32"/>
          <w:szCs w:val="32"/>
        </w:rPr>
      </w:pPr>
    </w:p>
    <w:p w:rsidR="0026782E" w:rsidRDefault="00405134">
      <w:pPr>
        <w:pStyle w:val="1"/>
        <w:spacing w:beforeLines="50" w:before="156" w:afterLines="50" w:after="156" w:line="480" w:lineRule="exact"/>
        <w:rPr>
          <w:rFonts w:ascii="黑体" w:eastAsia="黑体" w:hAnsi="黑体" w:cs="黑体"/>
          <w:b w:val="0"/>
          <w:bCs w:val="0"/>
          <w:szCs w:val="32"/>
        </w:rPr>
      </w:pPr>
      <w:r>
        <w:rPr>
          <w:rFonts w:ascii="黑体" w:eastAsia="黑体" w:hAnsi="黑体" w:cs="黑体" w:hint="eastAsia"/>
          <w:b w:val="0"/>
          <w:bCs w:val="0"/>
          <w:szCs w:val="32"/>
        </w:rPr>
        <w:lastRenderedPageBreak/>
        <w:t>第二章  采购须知及采购程序</w:t>
      </w:r>
      <w:bookmarkEnd w:id="34"/>
      <w:bookmarkEnd w:id="35"/>
    </w:p>
    <w:p w:rsidR="0026782E" w:rsidRDefault="00405134">
      <w:pPr>
        <w:pStyle w:val="21"/>
        <w:spacing w:beforeLines="50" w:before="156" w:afterLines="50" w:after="156" w:line="480" w:lineRule="exact"/>
        <w:jc w:val="center"/>
        <w:rPr>
          <w:rFonts w:ascii="楷体" w:eastAsia="楷体" w:hAnsi="楷体" w:cs="楷体"/>
          <w:b/>
        </w:rPr>
      </w:pPr>
      <w:bookmarkStart w:id="36" w:name="_Hlt9415013"/>
      <w:bookmarkStart w:id="37" w:name="_Hlt9415191"/>
      <w:bookmarkStart w:id="38" w:name="_Hlt536512977"/>
      <w:bookmarkStart w:id="39" w:name="_Toc430855209"/>
      <w:bookmarkStart w:id="40" w:name="_Toc22051"/>
      <w:bookmarkStart w:id="41" w:name="_Toc535832512"/>
      <w:bookmarkEnd w:id="36"/>
      <w:bookmarkEnd w:id="37"/>
      <w:bookmarkEnd w:id="38"/>
      <w:r>
        <w:rPr>
          <w:rFonts w:ascii="楷体" w:eastAsia="楷体" w:hAnsi="楷体" w:cs="楷体" w:hint="eastAsia"/>
          <w:b/>
        </w:rPr>
        <w:t>第一部分 供应商须知前附表</w:t>
      </w:r>
      <w:bookmarkEnd w:id="39"/>
      <w:bookmarkEnd w:id="40"/>
    </w:p>
    <w:p w:rsidR="0026782E" w:rsidRDefault="00405134">
      <w:pPr>
        <w:pStyle w:val="a9"/>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本表关于要采购的服务具体资料是对供应商须知的具体补充和修改，如有矛盾，应以本资料表为准。</w:t>
      </w:r>
    </w:p>
    <w:tbl>
      <w:tblPr>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467"/>
        <w:gridCol w:w="5686"/>
      </w:tblGrid>
      <w:tr w:rsidR="0026782E">
        <w:trPr>
          <w:trHeight w:val="624"/>
          <w:tblHeader/>
        </w:trPr>
        <w:tc>
          <w:tcPr>
            <w:tcW w:w="797" w:type="dxa"/>
            <w:vAlign w:val="center"/>
          </w:tcPr>
          <w:p w:rsidR="0026782E" w:rsidRDefault="00405134">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2467" w:type="dxa"/>
            <w:vAlign w:val="center"/>
          </w:tcPr>
          <w:p w:rsidR="0026782E" w:rsidRDefault="00405134">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内容</w:t>
            </w:r>
          </w:p>
        </w:tc>
        <w:tc>
          <w:tcPr>
            <w:tcW w:w="5686" w:type="dxa"/>
            <w:vAlign w:val="center"/>
          </w:tcPr>
          <w:p w:rsidR="0026782E" w:rsidRDefault="00405134">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说明与要求</w:t>
            </w:r>
          </w:p>
        </w:tc>
      </w:tr>
      <w:tr w:rsidR="0026782E">
        <w:trPr>
          <w:trHeight w:val="624"/>
        </w:trPr>
        <w:tc>
          <w:tcPr>
            <w:tcW w:w="797" w:type="dxa"/>
            <w:vAlign w:val="center"/>
          </w:tcPr>
          <w:p w:rsidR="0026782E" w:rsidRDefault="0040513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2467" w:type="dxa"/>
            <w:vAlign w:val="center"/>
          </w:tcPr>
          <w:p w:rsidR="0026782E" w:rsidRDefault="00405134">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采购人</w:t>
            </w:r>
          </w:p>
        </w:tc>
        <w:tc>
          <w:tcPr>
            <w:tcW w:w="5686" w:type="dxa"/>
            <w:vAlign w:val="center"/>
          </w:tcPr>
          <w:p w:rsidR="0026782E" w:rsidRDefault="00405134">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同第一章采购邀请</w:t>
            </w:r>
          </w:p>
        </w:tc>
      </w:tr>
      <w:tr w:rsidR="0026782E">
        <w:trPr>
          <w:trHeight w:val="624"/>
        </w:trPr>
        <w:tc>
          <w:tcPr>
            <w:tcW w:w="797" w:type="dxa"/>
            <w:vAlign w:val="center"/>
          </w:tcPr>
          <w:p w:rsidR="0026782E" w:rsidRDefault="0040513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2467" w:type="dxa"/>
            <w:vAlign w:val="center"/>
          </w:tcPr>
          <w:p w:rsidR="0026782E" w:rsidRDefault="00405134">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项目名称</w:t>
            </w:r>
          </w:p>
        </w:tc>
        <w:tc>
          <w:tcPr>
            <w:tcW w:w="5686" w:type="dxa"/>
            <w:vAlign w:val="center"/>
          </w:tcPr>
          <w:p w:rsidR="0026782E" w:rsidRDefault="00405134">
            <w:pPr>
              <w:snapToGrid w:val="0"/>
              <w:spacing w:beforeLines="50" w:before="156" w:afterLines="50" w:after="156"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同第一章采购邀请</w:t>
            </w:r>
          </w:p>
        </w:tc>
      </w:tr>
      <w:tr w:rsidR="0026782E">
        <w:trPr>
          <w:trHeight w:val="624"/>
        </w:trPr>
        <w:tc>
          <w:tcPr>
            <w:tcW w:w="797" w:type="dxa"/>
            <w:vAlign w:val="center"/>
          </w:tcPr>
          <w:p w:rsidR="0026782E" w:rsidRDefault="0040513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2467" w:type="dxa"/>
            <w:vAlign w:val="center"/>
          </w:tcPr>
          <w:p w:rsidR="0026782E" w:rsidRDefault="00405134">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项目地点</w:t>
            </w:r>
          </w:p>
        </w:tc>
        <w:tc>
          <w:tcPr>
            <w:tcW w:w="5686" w:type="dxa"/>
            <w:vAlign w:val="center"/>
          </w:tcPr>
          <w:p w:rsidR="0026782E" w:rsidRDefault="00405134">
            <w:pPr>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同第一章采购邀请</w:t>
            </w:r>
          </w:p>
        </w:tc>
      </w:tr>
      <w:tr w:rsidR="0026782E">
        <w:trPr>
          <w:trHeight w:val="624"/>
        </w:trPr>
        <w:tc>
          <w:tcPr>
            <w:tcW w:w="797" w:type="dxa"/>
            <w:vAlign w:val="center"/>
          </w:tcPr>
          <w:p w:rsidR="0026782E" w:rsidRDefault="0040513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2467" w:type="dxa"/>
            <w:vAlign w:val="center"/>
          </w:tcPr>
          <w:p w:rsidR="0026782E" w:rsidRDefault="00405134">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项目内容</w:t>
            </w:r>
          </w:p>
        </w:tc>
        <w:tc>
          <w:tcPr>
            <w:tcW w:w="5686" w:type="dxa"/>
            <w:vAlign w:val="center"/>
          </w:tcPr>
          <w:p w:rsidR="0026782E" w:rsidRDefault="00405134">
            <w:pPr>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同第一章采购邀请</w:t>
            </w:r>
          </w:p>
        </w:tc>
      </w:tr>
      <w:tr w:rsidR="0026782E">
        <w:trPr>
          <w:trHeight w:val="624"/>
        </w:trPr>
        <w:tc>
          <w:tcPr>
            <w:tcW w:w="797" w:type="dxa"/>
            <w:vAlign w:val="center"/>
          </w:tcPr>
          <w:p w:rsidR="0026782E" w:rsidRDefault="0040513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2467" w:type="dxa"/>
            <w:vAlign w:val="center"/>
          </w:tcPr>
          <w:p w:rsidR="0026782E" w:rsidRDefault="0040513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资金来源</w:t>
            </w:r>
          </w:p>
        </w:tc>
        <w:tc>
          <w:tcPr>
            <w:tcW w:w="5686" w:type="dxa"/>
            <w:vAlign w:val="center"/>
          </w:tcPr>
          <w:p w:rsidR="0026782E" w:rsidRDefault="0040513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自筹资金</w:t>
            </w:r>
          </w:p>
        </w:tc>
      </w:tr>
      <w:tr w:rsidR="0026782E">
        <w:trPr>
          <w:trHeight w:val="624"/>
        </w:trPr>
        <w:tc>
          <w:tcPr>
            <w:tcW w:w="797" w:type="dxa"/>
            <w:vAlign w:val="center"/>
          </w:tcPr>
          <w:p w:rsidR="0026782E" w:rsidRDefault="0040513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2467" w:type="dxa"/>
            <w:vAlign w:val="center"/>
          </w:tcPr>
          <w:p w:rsidR="0026782E" w:rsidRDefault="00405134">
            <w:pPr>
              <w:tabs>
                <w:tab w:val="left" w:pos="144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采购内容</w:t>
            </w:r>
          </w:p>
        </w:tc>
        <w:tc>
          <w:tcPr>
            <w:tcW w:w="5686" w:type="dxa"/>
            <w:vAlign w:val="center"/>
          </w:tcPr>
          <w:p w:rsidR="0026782E" w:rsidRDefault="00405134">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同项目内容</w:t>
            </w:r>
          </w:p>
        </w:tc>
      </w:tr>
      <w:tr w:rsidR="0026782E">
        <w:trPr>
          <w:trHeight w:val="624"/>
        </w:trPr>
        <w:tc>
          <w:tcPr>
            <w:tcW w:w="797" w:type="dxa"/>
            <w:vAlign w:val="center"/>
          </w:tcPr>
          <w:p w:rsidR="0026782E" w:rsidRDefault="0040513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2467" w:type="dxa"/>
            <w:vAlign w:val="center"/>
          </w:tcPr>
          <w:p w:rsidR="0026782E" w:rsidRDefault="00405134">
            <w:pPr>
              <w:tabs>
                <w:tab w:val="left" w:pos="144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采购范围</w:t>
            </w:r>
          </w:p>
        </w:tc>
        <w:tc>
          <w:tcPr>
            <w:tcW w:w="5686" w:type="dxa"/>
            <w:vAlign w:val="center"/>
          </w:tcPr>
          <w:p w:rsidR="0026782E" w:rsidRDefault="0040513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同第一章采购邀请</w:t>
            </w:r>
          </w:p>
        </w:tc>
      </w:tr>
      <w:tr w:rsidR="0026782E">
        <w:trPr>
          <w:trHeight w:val="624"/>
        </w:trPr>
        <w:tc>
          <w:tcPr>
            <w:tcW w:w="797" w:type="dxa"/>
            <w:vAlign w:val="center"/>
          </w:tcPr>
          <w:p w:rsidR="0026782E" w:rsidRDefault="0040513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2467" w:type="dxa"/>
            <w:vAlign w:val="center"/>
          </w:tcPr>
          <w:p w:rsidR="0026782E" w:rsidRDefault="0040513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5686" w:type="dxa"/>
            <w:vAlign w:val="center"/>
          </w:tcPr>
          <w:p w:rsidR="0026782E" w:rsidRDefault="00405134">
            <w:pPr>
              <w:snapToGrid w:val="0"/>
              <w:spacing w:beforeLines="50" w:before="156" w:afterLines="50" w:after="156"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同第一章采购邀请</w:t>
            </w:r>
          </w:p>
        </w:tc>
      </w:tr>
      <w:tr w:rsidR="0026782E">
        <w:trPr>
          <w:trHeight w:val="2152"/>
        </w:trPr>
        <w:tc>
          <w:tcPr>
            <w:tcW w:w="797" w:type="dxa"/>
            <w:vAlign w:val="center"/>
          </w:tcPr>
          <w:p w:rsidR="0026782E" w:rsidRDefault="0040513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2467" w:type="dxa"/>
            <w:vAlign w:val="center"/>
          </w:tcPr>
          <w:p w:rsidR="0026782E" w:rsidRDefault="00405134">
            <w:pPr>
              <w:adjustRightInd w:val="0"/>
              <w:snapToGrid w:val="0"/>
              <w:spacing w:line="2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付款方式</w:t>
            </w:r>
          </w:p>
        </w:tc>
        <w:tc>
          <w:tcPr>
            <w:tcW w:w="5686" w:type="dxa"/>
            <w:vAlign w:val="center"/>
          </w:tcPr>
          <w:p w:rsidR="0026782E" w:rsidRDefault="00405134">
            <w:pPr>
              <w:snapToGrid w:val="0"/>
              <w:spacing w:beforeLines="50" w:before="156" w:afterLines="50" w:after="156"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正式签定后,乙方货物到达甲方现场经甲方全部验收合格且收到乙方提供的全额增值税专用发票入账45天后支付已验收合格货款金额的60%，使用三个月后无任何问题支付已验收合格货款金额的30%，剩余10%货款留作质量保证金，在物资质量保证期满后28天内付清。</w:t>
            </w:r>
          </w:p>
        </w:tc>
      </w:tr>
      <w:tr w:rsidR="0026782E">
        <w:trPr>
          <w:trHeight w:val="624"/>
        </w:trPr>
        <w:tc>
          <w:tcPr>
            <w:tcW w:w="797" w:type="dxa"/>
            <w:vAlign w:val="center"/>
          </w:tcPr>
          <w:p w:rsidR="0026782E" w:rsidRDefault="0040513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2467" w:type="dxa"/>
            <w:vAlign w:val="center"/>
          </w:tcPr>
          <w:p w:rsidR="0026782E" w:rsidRDefault="0040513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采购供应商资格要求</w:t>
            </w:r>
          </w:p>
        </w:tc>
        <w:tc>
          <w:tcPr>
            <w:tcW w:w="5686" w:type="dxa"/>
            <w:vAlign w:val="center"/>
          </w:tcPr>
          <w:p w:rsidR="0026782E" w:rsidRDefault="00405134">
            <w:pPr>
              <w:tabs>
                <w:tab w:val="left" w:pos="297"/>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同采购邀请要求</w:t>
            </w:r>
          </w:p>
        </w:tc>
      </w:tr>
      <w:tr w:rsidR="0026782E">
        <w:trPr>
          <w:trHeight w:val="624"/>
        </w:trPr>
        <w:tc>
          <w:tcPr>
            <w:tcW w:w="797" w:type="dxa"/>
            <w:vAlign w:val="center"/>
          </w:tcPr>
          <w:p w:rsidR="0026782E" w:rsidRDefault="0040513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w:t>
            </w:r>
          </w:p>
        </w:tc>
        <w:tc>
          <w:tcPr>
            <w:tcW w:w="2467" w:type="dxa"/>
            <w:vAlign w:val="center"/>
          </w:tcPr>
          <w:p w:rsidR="0026782E" w:rsidRDefault="0040513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是否接受联合体</w:t>
            </w:r>
          </w:p>
        </w:tc>
        <w:tc>
          <w:tcPr>
            <w:tcW w:w="5686" w:type="dxa"/>
            <w:vAlign w:val="center"/>
          </w:tcPr>
          <w:p w:rsidR="0026782E" w:rsidRDefault="00405134">
            <w:pPr>
              <w:adjustRightInd w:val="0"/>
              <w:snapToGrid w:val="0"/>
              <w:spacing w:line="300" w:lineRule="exact"/>
              <w:ind w:firstLineChars="300" w:firstLine="63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sym w:font="Wingdings 2" w:char="0052"/>
            </w:r>
            <w:r>
              <w:rPr>
                <w:rFonts w:asciiTheme="minorEastAsia" w:eastAsiaTheme="minorEastAsia" w:hAnsiTheme="minorEastAsia" w:cstheme="minorEastAsia" w:hint="eastAsia"/>
                <w:szCs w:val="21"/>
              </w:rPr>
              <w:t xml:space="preserve">不接受          </w:t>
            </w:r>
            <w:r>
              <w:rPr>
                <w:rFonts w:asciiTheme="minorEastAsia" w:eastAsiaTheme="minorEastAsia" w:hAnsiTheme="minorEastAsia" w:cstheme="minorEastAsia" w:hint="eastAsia"/>
                <w:szCs w:val="21"/>
              </w:rPr>
              <w:sym w:font="Wingdings 2" w:char="00A3"/>
            </w:r>
            <w:r>
              <w:rPr>
                <w:rFonts w:asciiTheme="minorEastAsia" w:eastAsiaTheme="minorEastAsia" w:hAnsiTheme="minorEastAsia" w:cstheme="minorEastAsia" w:hint="eastAsia"/>
                <w:szCs w:val="21"/>
              </w:rPr>
              <w:t>接受</w:t>
            </w:r>
          </w:p>
        </w:tc>
      </w:tr>
      <w:tr w:rsidR="0026782E">
        <w:trPr>
          <w:trHeight w:val="624"/>
        </w:trPr>
        <w:tc>
          <w:tcPr>
            <w:tcW w:w="797" w:type="dxa"/>
            <w:vAlign w:val="center"/>
          </w:tcPr>
          <w:p w:rsidR="0026782E" w:rsidRDefault="0040513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2467" w:type="dxa"/>
            <w:vAlign w:val="center"/>
          </w:tcPr>
          <w:p w:rsidR="0026782E" w:rsidRDefault="0040513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标段划分</w:t>
            </w:r>
          </w:p>
        </w:tc>
        <w:tc>
          <w:tcPr>
            <w:tcW w:w="5686" w:type="dxa"/>
            <w:vAlign w:val="center"/>
          </w:tcPr>
          <w:p w:rsidR="0026782E" w:rsidRDefault="0040513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☑不划分包</w:t>
            </w:r>
          </w:p>
        </w:tc>
      </w:tr>
      <w:tr w:rsidR="0026782E">
        <w:trPr>
          <w:trHeight w:val="737"/>
        </w:trPr>
        <w:tc>
          <w:tcPr>
            <w:tcW w:w="797" w:type="dxa"/>
            <w:vAlign w:val="center"/>
          </w:tcPr>
          <w:p w:rsidR="0026782E" w:rsidRDefault="0040513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13</w:t>
            </w:r>
          </w:p>
        </w:tc>
        <w:tc>
          <w:tcPr>
            <w:tcW w:w="2467" w:type="dxa"/>
            <w:vAlign w:val="center"/>
          </w:tcPr>
          <w:p w:rsidR="0026782E" w:rsidRDefault="00405134">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踏勘现场</w:t>
            </w:r>
          </w:p>
        </w:tc>
        <w:tc>
          <w:tcPr>
            <w:tcW w:w="5686" w:type="dxa"/>
            <w:vAlign w:val="center"/>
          </w:tcPr>
          <w:p w:rsidR="0026782E" w:rsidRDefault="00405134">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☑不组织</w:t>
            </w:r>
          </w:p>
          <w:p w:rsidR="0026782E" w:rsidRDefault="00405134">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各供应商须自行前往项目现场进行踏勘。</w:t>
            </w:r>
          </w:p>
          <w:p w:rsidR="0026782E" w:rsidRDefault="00405134">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□组织，踏勘时间：</w:t>
            </w:r>
          </w:p>
          <w:p w:rsidR="0026782E" w:rsidRDefault="00405134">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踏勘集中地点：</w:t>
            </w:r>
          </w:p>
        </w:tc>
      </w:tr>
      <w:tr w:rsidR="0026782E">
        <w:trPr>
          <w:trHeight w:val="624"/>
        </w:trPr>
        <w:tc>
          <w:tcPr>
            <w:tcW w:w="797" w:type="dxa"/>
            <w:vAlign w:val="center"/>
          </w:tcPr>
          <w:p w:rsidR="0026782E" w:rsidRDefault="0040513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w:t>
            </w:r>
          </w:p>
        </w:tc>
        <w:tc>
          <w:tcPr>
            <w:tcW w:w="2467" w:type="dxa"/>
            <w:vAlign w:val="center"/>
          </w:tcPr>
          <w:p w:rsidR="0026782E" w:rsidRDefault="00405134">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最高限价或其计算方法</w:t>
            </w:r>
          </w:p>
        </w:tc>
        <w:tc>
          <w:tcPr>
            <w:tcW w:w="5686" w:type="dxa"/>
            <w:vAlign w:val="center"/>
          </w:tcPr>
          <w:p w:rsidR="0026782E" w:rsidRDefault="00405134">
            <w:pPr>
              <w:pStyle w:val="Default"/>
              <w:spacing w:line="300"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☑不设最高限价</w:t>
            </w:r>
          </w:p>
          <w:p w:rsidR="0026782E" w:rsidRDefault="00405134">
            <w:pPr>
              <w:pStyle w:val="Default"/>
              <w:spacing w:line="300"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□设最高限价</w:t>
            </w:r>
          </w:p>
        </w:tc>
      </w:tr>
      <w:tr w:rsidR="0026782E">
        <w:trPr>
          <w:trHeight w:val="624"/>
        </w:trPr>
        <w:tc>
          <w:tcPr>
            <w:tcW w:w="797" w:type="dxa"/>
            <w:vAlign w:val="center"/>
          </w:tcPr>
          <w:p w:rsidR="0026782E" w:rsidRDefault="0040513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w:t>
            </w:r>
          </w:p>
        </w:tc>
        <w:tc>
          <w:tcPr>
            <w:tcW w:w="2467" w:type="dxa"/>
            <w:vAlign w:val="center"/>
          </w:tcPr>
          <w:p w:rsidR="0026782E" w:rsidRDefault="0040513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报价货币</w:t>
            </w:r>
          </w:p>
        </w:tc>
        <w:tc>
          <w:tcPr>
            <w:tcW w:w="5686" w:type="dxa"/>
            <w:vAlign w:val="center"/>
          </w:tcPr>
          <w:p w:rsidR="0026782E" w:rsidRDefault="00405134">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u w:val="single"/>
              </w:rPr>
              <w:t>人民币</w:t>
            </w:r>
          </w:p>
        </w:tc>
      </w:tr>
      <w:tr w:rsidR="0026782E">
        <w:trPr>
          <w:trHeight w:val="624"/>
        </w:trPr>
        <w:tc>
          <w:tcPr>
            <w:tcW w:w="797" w:type="dxa"/>
            <w:vAlign w:val="center"/>
          </w:tcPr>
          <w:p w:rsidR="0026782E" w:rsidRDefault="0040513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w:t>
            </w:r>
          </w:p>
        </w:tc>
        <w:tc>
          <w:tcPr>
            <w:tcW w:w="2467" w:type="dxa"/>
            <w:vAlign w:val="center"/>
          </w:tcPr>
          <w:p w:rsidR="0026782E" w:rsidRDefault="0040513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采购响应文件有效期</w:t>
            </w:r>
          </w:p>
        </w:tc>
        <w:tc>
          <w:tcPr>
            <w:tcW w:w="5686" w:type="dxa"/>
            <w:vAlign w:val="center"/>
          </w:tcPr>
          <w:p w:rsidR="0026782E" w:rsidRDefault="0040513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响应文件递交截止之日起180日历天</w:t>
            </w:r>
          </w:p>
        </w:tc>
      </w:tr>
      <w:tr w:rsidR="0026782E">
        <w:trPr>
          <w:trHeight w:val="737"/>
        </w:trPr>
        <w:tc>
          <w:tcPr>
            <w:tcW w:w="797" w:type="dxa"/>
            <w:vAlign w:val="center"/>
          </w:tcPr>
          <w:p w:rsidR="0026782E" w:rsidRDefault="0040513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17</w:t>
            </w:r>
          </w:p>
        </w:tc>
        <w:tc>
          <w:tcPr>
            <w:tcW w:w="2467" w:type="dxa"/>
            <w:vAlign w:val="center"/>
          </w:tcPr>
          <w:p w:rsidR="0026782E" w:rsidRDefault="0040513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响应文件份数</w:t>
            </w:r>
          </w:p>
        </w:tc>
        <w:tc>
          <w:tcPr>
            <w:tcW w:w="5686" w:type="dxa"/>
            <w:vAlign w:val="center"/>
          </w:tcPr>
          <w:p w:rsidR="0026782E" w:rsidRDefault="00405134">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1份电子文件，为经法定代表或授权委托人签字盖章后扫描整理成PDF格式文件，另附可编辑的 Microsoft Excel 工作表格式的报价清单（清单与采购文件中采购清单一致），</w:t>
            </w:r>
            <w:r>
              <w:rPr>
                <w:rFonts w:asciiTheme="minorEastAsia" w:eastAsiaTheme="minorEastAsia" w:hAnsiTheme="minorEastAsia" w:cstheme="minorEastAsia" w:hint="eastAsia"/>
                <w:b/>
                <w:bCs/>
                <w:color w:val="FF0000"/>
                <w:szCs w:val="21"/>
              </w:rPr>
              <w:t>PDF电子版响应文件</w:t>
            </w:r>
            <w:r>
              <w:rPr>
                <w:rFonts w:asciiTheme="minorEastAsia" w:eastAsiaTheme="minorEastAsia" w:hAnsiTheme="minorEastAsia" w:cstheme="minorEastAsia" w:hint="eastAsia"/>
                <w:szCs w:val="21"/>
              </w:rPr>
              <w:t>及</w:t>
            </w:r>
            <w:r>
              <w:rPr>
                <w:rFonts w:asciiTheme="minorEastAsia" w:eastAsiaTheme="minorEastAsia" w:hAnsiTheme="minorEastAsia" w:cstheme="minorEastAsia" w:hint="eastAsia"/>
                <w:b/>
                <w:bCs/>
                <w:color w:val="FF0000"/>
                <w:szCs w:val="21"/>
              </w:rPr>
              <w:t>可编辑的报价清单</w:t>
            </w:r>
            <w:r>
              <w:rPr>
                <w:rFonts w:asciiTheme="minorEastAsia" w:eastAsiaTheme="minorEastAsia" w:hAnsiTheme="minorEastAsia" w:cstheme="minorEastAsia" w:hint="eastAsia"/>
                <w:szCs w:val="21"/>
              </w:rPr>
              <w:t>放在一个文件夹压缩打包，</w:t>
            </w:r>
            <w:r>
              <w:rPr>
                <w:rFonts w:asciiTheme="minorEastAsia" w:eastAsiaTheme="minorEastAsia" w:hAnsiTheme="minorEastAsia" w:cstheme="minorEastAsia" w:hint="eastAsia"/>
                <w:b/>
                <w:bCs/>
                <w:color w:val="FF0000"/>
                <w:szCs w:val="21"/>
              </w:rPr>
              <w:t>压缩包名称：2026年度其他杂件集采+单位名称</w:t>
            </w:r>
            <w:r>
              <w:rPr>
                <w:rFonts w:asciiTheme="minorEastAsia" w:eastAsiaTheme="minorEastAsia" w:hAnsiTheme="minorEastAsia" w:cstheme="minorEastAsia" w:hint="eastAsia"/>
                <w:szCs w:val="21"/>
              </w:rPr>
              <w:t>。</w:t>
            </w:r>
          </w:p>
        </w:tc>
      </w:tr>
      <w:tr w:rsidR="0026782E">
        <w:trPr>
          <w:trHeight w:val="567"/>
        </w:trPr>
        <w:tc>
          <w:tcPr>
            <w:tcW w:w="797" w:type="dxa"/>
            <w:vMerge w:val="restart"/>
            <w:vAlign w:val="center"/>
          </w:tcPr>
          <w:p w:rsidR="0026782E" w:rsidRDefault="0040513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w:t>
            </w:r>
          </w:p>
        </w:tc>
        <w:tc>
          <w:tcPr>
            <w:tcW w:w="2467" w:type="dxa"/>
            <w:vAlign w:val="center"/>
          </w:tcPr>
          <w:p w:rsidR="0026782E" w:rsidRDefault="00405134">
            <w:pPr>
              <w:adjustRightInd w:val="0"/>
              <w:snapToGrid w:val="0"/>
              <w:spacing w:line="300" w:lineRule="exact"/>
              <w:jc w:val="center"/>
              <w:rPr>
                <w:rFonts w:asciiTheme="minorEastAsia" w:eastAsiaTheme="minorEastAsia" w:hAnsiTheme="minorEastAsia" w:cstheme="minorEastAsia"/>
                <w:i/>
                <w:szCs w:val="21"/>
              </w:rPr>
            </w:pPr>
            <w:r>
              <w:rPr>
                <w:rFonts w:asciiTheme="minorEastAsia" w:eastAsiaTheme="minorEastAsia" w:hAnsiTheme="minorEastAsia" w:cstheme="minorEastAsia" w:hint="eastAsia"/>
                <w:szCs w:val="21"/>
              </w:rPr>
              <w:t>履约保证金</w:t>
            </w:r>
          </w:p>
        </w:tc>
        <w:tc>
          <w:tcPr>
            <w:tcW w:w="5686" w:type="dxa"/>
            <w:vAlign w:val="center"/>
          </w:tcPr>
          <w:p w:rsidR="0026782E" w:rsidRDefault="00405134">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w:t>
            </w:r>
          </w:p>
        </w:tc>
      </w:tr>
      <w:tr w:rsidR="0026782E">
        <w:trPr>
          <w:trHeight w:val="567"/>
        </w:trPr>
        <w:tc>
          <w:tcPr>
            <w:tcW w:w="797" w:type="dxa"/>
            <w:vMerge/>
            <w:vAlign w:val="center"/>
          </w:tcPr>
          <w:p w:rsidR="0026782E" w:rsidRDefault="0026782E">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26782E" w:rsidRDefault="0040513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保证金收款单位</w:t>
            </w:r>
          </w:p>
        </w:tc>
        <w:tc>
          <w:tcPr>
            <w:tcW w:w="5686" w:type="dxa"/>
            <w:vAlign w:val="center"/>
          </w:tcPr>
          <w:p w:rsidR="0026782E" w:rsidRDefault="0040513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26782E">
        <w:trPr>
          <w:trHeight w:val="567"/>
        </w:trPr>
        <w:tc>
          <w:tcPr>
            <w:tcW w:w="797" w:type="dxa"/>
            <w:vMerge/>
            <w:vAlign w:val="center"/>
          </w:tcPr>
          <w:p w:rsidR="0026782E" w:rsidRDefault="0026782E">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26782E" w:rsidRDefault="0040513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保证金提交时间</w:t>
            </w:r>
          </w:p>
        </w:tc>
        <w:tc>
          <w:tcPr>
            <w:tcW w:w="5686" w:type="dxa"/>
            <w:vAlign w:val="center"/>
          </w:tcPr>
          <w:p w:rsidR="0026782E" w:rsidRDefault="0040513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26782E">
        <w:trPr>
          <w:trHeight w:val="567"/>
        </w:trPr>
        <w:tc>
          <w:tcPr>
            <w:tcW w:w="797" w:type="dxa"/>
            <w:vMerge/>
            <w:vAlign w:val="center"/>
          </w:tcPr>
          <w:p w:rsidR="0026782E" w:rsidRDefault="0026782E">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26782E" w:rsidRDefault="0040513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保证金形式</w:t>
            </w:r>
          </w:p>
        </w:tc>
        <w:tc>
          <w:tcPr>
            <w:tcW w:w="5686" w:type="dxa"/>
            <w:vAlign w:val="center"/>
          </w:tcPr>
          <w:p w:rsidR="0026782E" w:rsidRDefault="0040513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26782E">
        <w:trPr>
          <w:trHeight w:val="1236"/>
        </w:trPr>
        <w:tc>
          <w:tcPr>
            <w:tcW w:w="797" w:type="dxa"/>
            <w:vAlign w:val="center"/>
          </w:tcPr>
          <w:p w:rsidR="0026782E" w:rsidRDefault="00405134">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19</w:t>
            </w:r>
          </w:p>
        </w:tc>
        <w:tc>
          <w:tcPr>
            <w:tcW w:w="2467" w:type="dxa"/>
            <w:vAlign w:val="center"/>
          </w:tcPr>
          <w:p w:rsidR="0026782E" w:rsidRDefault="0040513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响应文件提交的截止时间及地点</w:t>
            </w:r>
          </w:p>
        </w:tc>
        <w:tc>
          <w:tcPr>
            <w:tcW w:w="5686" w:type="dxa"/>
            <w:vAlign w:val="center"/>
          </w:tcPr>
          <w:p w:rsidR="0026782E" w:rsidRDefault="00405134">
            <w:pPr>
              <w:adjustRightInd w:val="0"/>
              <w:snapToGrid w:val="0"/>
              <w:spacing w:line="300" w:lineRule="exact"/>
              <w:jc w:val="left"/>
              <w:rPr>
                <w:rFonts w:asciiTheme="minorEastAsia" w:eastAsiaTheme="minorEastAsia" w:hAnsiTheme="minorEastAsia" w:cstheme="minorEastAsia"/>
                <w:b/>
                <w:bCs/>
                <w:color w:val="FF0000"/>
                <w:szCs w:val="21"/>
              </w:rPr>
            </w:pPr>
            <w:r>
              <w:rPr>
                <w:rFonts w:asciiTheme="minorEastAsia" w:eastAsiaTheme="minorEastAsia" w:hAnsiTheme="minorEastAsia" w:cstheme="minorEastAsia" w:hint="eastAsia"/>
                <w:b/>
                <w:bCs/>
                <w:color w:val="FF0000"/>
                <w:szCs w:val="21"/>
              </w:rPr>
              <w:t>截止时间：2025年11月12日中午12:00 时</w:t>
            </w:r>
          </w:p>
          <w:p w:rsidR="0026782E" w:rsidRDefault="00405134">
            <w:pPr>
              <w:pStyle w:val="af1"/>
              <w:spacing w:line="3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color w:val="FF0000"/>
                <w:sz w:val="21"/>
                <w:szCs w:val="21"/>
              </w:rPr>
              <w:t>响应文件提交地点：采取通过电子邮箱（huluoyang@xingfagroup.com）投递电子版采购响应文件。</w:t>
            </w:r>
          </w:p>
        </w:tc>
      </w:tr>
      <w:tr w:rsidR="0026782E">
        <w:trPr>
          <w:trHeight w:val="270"/>
        </w:trPr>
        <w:tc>
          <w:tcPr>
            <w:tcW w:w="797" w:type="dxa"/>
            <w:vAlign w:val="center"/>
          </w:tcPr>
          <w:p w:rsidR="0026782E" w:rsidRDefault="00405134">
            <w:pPr>
              <w:tabs>
                <w:tab w:val="left" w:pos="42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p>
        </w:tc>
        <w:tc>
          <w:tcPr>
            <w:tcW w:w="2467" w:type="dxa"/>
            <w:vAlign w:val="center"/>
          </w:tcPr>
          <w:p w:rsidR="0026782E" w:rsidRDefault="0040513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采购时间及地点</w:t>
            </w:r>
          </w:p>
        </w:tc>
        <w:tc>
          <w:tcPr>
            <w:tcW w:w="5686" w:type="dxa"/>
            <w:vAlign w:val="center"/>
          </w:tcPr>
          <w:p w:rsidR="0026782E" w:rsidRDefault="00405134">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采购时间：2025年11月13日上午9:00 时</w:t>
            </w:r>
          </w:p>
          <w:p w:rsidR="0026782E" w:rsidRDefault="00405134">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bCs/>
                <w:color w:val="FF0000"/>
                <w:szCs w:val="21"/>
              </w:rPr>
              <w:t>该项目为网上投递响应文件，请在响应文件截止时间之前提交文件至指定邮箱。</w:t>
            </w:r>
          </w:p>
        </w:tc>
      </w:tr>
      <w:tr w:rsidR="0026782E">
        <w:trPr>
          <w:trHeight w:val="1636"/>
        </w:trPr>
        <w:tc>
          <w:tcPr>
            <w:tcW w:w="797" w:type="dxa"/>
            <w:vAlign w:val="center"/>
          </w:tcPr>
          <w:p w:rsidR="0026782E" w:rsidRDefault="00405134">
            <w:pPr>
              <w:tabs>
                <w:tab w:val="left" w:pos="42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w:t>
            </w:r>
          </w:p>
        </w:tc>
        <w:tc>
          <w:tcPr>
            <w:tcW w:w="2467" w:type="dxa"/>
            <w:vAlign w:val="center"/>
          </w:tcPr>
          <w:p w:rsidR="0026782E" w:rsidRDefault="00405134">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确定成交的标准</w:t>
            </w:r>
          </w:p>
        </w:tc>
        <w:tc>
          <w:tcPr>
            <w:tcW w:w="5686" w:type="dxa"/>
            <w:vAlign w:val="center"/>
          </w:tcPr>
          <w:p w:rsidR="0026782E" w:rsidRDefault="00405134">
            <w:pPr>
              <w:adjustRightInd w:val="0"/>
              <w:snapToGrid w:val="0"/>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评审组应当根据综合评分情况，按照评审得分由高到低顺序推荐成交候选供应商。评审得分相同的，按照最后报价由低到高的顺序推荐。评审得分且最后报价相同的，按照技术指标优劣顺序推荐。</w:t>
            </w:r>
          </w:p>
        </w:tc>
      </w:tr>
    </w:tbl>
    <w:p w:rsidR="0026782E" w:rsidRDefault="0026782E">
      <w:pPr>
        <w:spacing w:line="300" w:lineRule="exact"/>
        <w:rPr>
          <w:rFonts w:ascii="仿宋" w:eastAsia="仿宋" w:hAnsi="仿宋" w:cs="仿宋"/>
          <w:sz w:val="32"/>
          <w:szCs w:val="32"/>
        </w:rPr>
      </w:pPr>
    </w:p>
    <w:p w:rsidR="0026782E" w:rsidRDefault="00405134">
      <w:pPr>
        <w:pStyle w:val="21"/>
        <w:spacing w:beforeLines="50" w:before="156" w:afterLines="50" w:after="156" w:line="480" w:lineRule="exact"/>
        <w:jc w:val="center"/>
        <w:rPr>
          <w:rFonts w:ascii="仿宋" w:eastAsia="仿宋" w:hAnsi="仿宋" w:cs="仿宋"/>
          <w:b/>
        </w:rPr>
      </w:pPr>
      <w:r>
        <w:rPr>
          <w:rFonts w:ascii="仿宋" w:eastAsia="仿宋" w:hAnsi="仿宋" w:cs="仿宋" w:hint="eastAsia"/>
          <w:b/>
        </w:rPr>
        <w:br w:type="page"/>
      </w:r>
      <w:bookmarkStart w:id="42" w:name="_Toc19248"/>
      <w:r>
        <w:rPr>
          <w:rFonts w:ascii="楷体" w:eastAsia="楷体" w:hAnsi="楷体" w:cs="楷体" w:hint="eastAsia"/>
          <w:b/>
        </w:rPr>
        <w:lastRenderedPageBreak/>
        <w:t>第二部分 供应商须知</w:t>
      </w:r>
      <w:bookmarkEnd w:id="42"/>
    </w:p>
    <w:p w:rsidR="0026782E" w:rsidRDefault="00405134">
      <w:pPr>
        <w:pStyle w:val="21"/>
        <w:spacing w:beforeLines="50" w:before="156" w:afterLines="50" w:after="156" w:line="480" w:lineRule="exact"/>
        <w:jc w:val="center"/>
        <w:rPr>
          <w:rFonts w:ascii="仿宋" w:eastAsia="仿宋" w:hAnsi="仿宋" w:cs="仿宋"/>
          <w:b/>
          <w:bCs w:val="0"/>
        </w:rPr>
      </w:pPr>
      <w:bookmarkStart w:id="43" w:name="_Toc22108"/>
      <w:r>
        <w:rPr>
          <w:rFonts w:ascii="仿宋" w:eastAsia="仿宋" w:hAnsi="仿宋" w:cs="仿宋" w:hint="eastAsia"/>
          <w:b/>
          <w:bCs w:val="0"/>
        </w:rPr>
        <w:t>一、采购须知</w:t>
      </w:r>
      <w:bookmarkEnd w:id="43"/>
    </w:p>
    <w:p w:rsidR="0026782E" w:rsidRDefault="00405134">
      <w:pPr>
        <w:pStyle w:val="31"/>
        <w:numPr>
          <w:ilvl w:val="0"/>
          <w:numId w:val="9"/>
        </w:numPr>
        <w:spacing w:before="0" w:after="0" w:line="480" w:lineRule="exact"/>
        <w:rPr>
          <w:rFonts w:ascii="仿宋" w:eastAsia="仿宋" w:hAnsi="仿宋" w:cs="仿宋"/>
          <w:sz w:val="32"/>
        </w:rPr>
      </w:pPr>
      <w:bookmarkStart w:id="44" w:name="_Hlt2577193"/>
      <w:bookmarkStart w:id="45" w:name="_Hlt758093"/>
      <w:bookmarkStart w:id="46" w:name="_Hlt758649"/>
      <w:bookmarkStart w:id="47" w:name="_Toc6482"/>
      <w:bookmarkStart w:id="48" w:name="_Toc535832514"/>
      <w:bookmarkEnd w:id="41"/>
      <w:bookmarkEnd w:id="44"/>
      <w:bookmarkEnd w:id="45"/>
      <w:bookmarkEnd w:id="46"/>
      <w:r>
        <w:rPr>
          <w:rFonts w:ascii="仿宋" w:eastAsia="仿宋" w:hAnsi="仿宋" w:cs="仿宋" w:hint="eastAsia"/>
          <w:sz w:val="32"/>
        </w:rPr>
        <w:t>项目概况</w:t>
      </w:r>
      <w:bookmarkEnd w:id="47"/>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本采购项目已具备采购条件，现对该项目进行采购。</w:t>
      </w:r>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项目名称：见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项目地点：见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项目内容：见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26782E" w:rsidRDefault="00405134">
      <w:pPr>
        <w:pStyle w:val="31"/>
        <w:numPr>
          <w:ilvl w:val="0"/>
          <w:numId w:val="9"/>
        </w:numPr>
        <w:spacing w:before="0" w:after="0" w:line="480" w:lineRule="exact"/>
        <w:rPr>
          <w:rFonts w:ascii="仿宋" w:eastAsia="仿宋" w:hAnsi="仿宋" w:cs="仿宋"/>
          <w:sz w:val="32"/>
        </w:rPr>
      </w:pPr>
      <w:bookmarkStart w:id="49" w:name="_Toc30897"/>
      <w:bookmarkStart w:id="50" w:name="_Toc300834951"/>
      <w:bookmarkStart w:id="51" w:name="_Toc152042307"/>
      <w:bookmarkStart w:id="52" w:name="_Toc247527555"/>
      <w:bookmarkStart w:id="53" w:name="_Toc430527038"/>
      <w:bookmarkStart w:id="54" w:name="_Toc144974499"/>
      <w:bookmarkStart w:id="55" w:name="_Toc247513954"/>
      <w:bookmarkStart w:id="56" w:name="_Toc152045531"/>
      <w:r>
        <w:rPr>
          <w:rFonts w:ascii="仿宋" w:eastAsia="仿宋" w:hAnsi="仿宋" w:cs="仿宋" w:hint="eastAsia"/>
          <w:sz w:val="32"/>
        </w:rPr>
        <w:t>资金来源</w:t>
      </w:r>
      <w:bookmarkEnd w:id="49"/>
      <w:bookmarkEnd w:id="50"/>
      <w:bookmarkEnd w:id="51"/>
      <w:bookmarkEnd w:id="52"/>
      <w:bookmarkEnd w:id="53"/>
      <w:bookmarkEnd w:id="54"/>
      <w:bookmarkEnd w:id="55"/>
      <w:bookmarkEnd w:id="56"/>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本项目资金来源为企业自有资金，采购人将按合同支付。</w:t>
      </w:r>
    </w:p>
    <w:p w:rsidR="0026782E" w:rsidRDefault="00405134">
      <w:pPr>
        <w:pStyle w:val="31"/>
        <w:numPr>
          <w:ilvl w:val="0"/>
          <w:numId w:val="9"/>
        </w:numPr>
        <w:spacing w:before="0" w:after="0" w:line="480" w:lineRule="exact"/>
        <w:rPr>
          <w:rFonts w:ascii="仿宋" w:eastAsia="仿宋" w:hAnsi="仿宋" w:cs="仿宋"/>
          <w:sz w:val="32"/>
        </w:rPr>
      </w:pPr>
      <w:bookmarkStart w:id="57" w:name="_Toc8381"/>
      <w:r>
        <w:rPr>
          <w:rFonts w:ascii="仿宋" w:eastAsia="仿宋" w:hAnsi="仿宋" w:cs="仿宋" w:hint="eastAsia"/>
          <w:sz w:val="32"/>
        </w:rPr>
        <w:t>采购内容及范围</w:t>
      </w:r>
      <w:bookmarkEnd w:id="57"/>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采购内容：见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采购范围：采购人提供的项目需求范围内的所有服务内容。</w:t>
      </w:r>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服务期：见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26782E" w:rsidRDefault="00405134">
      <w:pPr>
        <w:numPr>
          <w:ilvl w:val="1"/>
          <w:numId w:val="9"/>
        </w:numPr>
        <w:spacing w:line="480" w:lineRule="exact"/>
        <w:rPr>
          <w:rFonts w:ascii="仿宋" w:eastAsia="仿宋" w:hAnsi="仿宋" w:cs="仿宋"/>
          <w:sz w:val="32"/>
          <w:szCs w:val="32"/>
        </w:rPr>
      </w:pPr>
      <w:bookmarkStart w:id="58" w:name="_Hlt10450943"/>
      <w:bookmarkEnd w:id="58"/>
      <w:r>
        <w:rPr>
          <w:rFonts w:ascii="仿宋" w:eastAsia="仿宋" w:hAnsi="仿宋" w:cs="仿宋" w:hint="eastAsia"/>
          <w:sz w:val="32"/>
          <w:szCs w:val="32"/>
        </w:rPr>
        <w:t>付款方式：见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质量缺陷责任期：见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26782E" w:rsidRDefault="00405134">
      <w:pPr>
        <w:pStyle w:val="31"/>
        <w:numPr>
          <w:ilvl w:val="0"/>
          <w:numId w:val="9"/>
        </w:numPr>
        <w:spacing w:before="0" w:after="0" w:line="480" w:lineRule="exact"/>
        <w:rPr>
          <w:rFonts w:ascii="仿宋" w:eastAsia="仿宋" w:hAnsi="仿宋" w:cs="仿宋"/>
          <w:sz w:val="32"/>
        </w:rPr>
      </w:pPr>
      <w:bookmarkStart w:id="59" w:name="_Toc535832516"/>
      <w:bookmarkStart w:id="60" w:name="_Toc22868"/>
      <w:bookmarkStart w:id="61" w:name="_Toc162668862"/>
      <w:bookmarkEnd w:id="48"/>
      <w:r>
        <w:rPr>
          <w:rFonts w:ascii="仿宋" w:eastAsia="仿宋" w:hAnsi="仿宋" w:cs="仿宋" w:hint="eastAsia"/>
          <w:sz w:val="32"/>
        </w:rPr>
        <w:t>合格的采购供应商</w:t>
      </w:r>
      <w:bookmarkEnd w:id="59"/>
      <w:bookmarkEnd w:id="60"/>
      <w:bookmarkEnd w:id="61"/>
    </w:p>
    <w:p w:rsidR="0026782E" w:rsidRDefault="00405134">
      <w:pPr>
        <w:numPr>
          <w:ilvl w:val="1"/>
          <w:numId w:val="9"/>
        </w:numPr>
        <w:adjustRightInd w:val="0"/>
        <w:snapToGrid w:val="0"/>
        <w:spacing w:line="480" w:lineRule="exact"/>
        <w:rPr>
          <w:rFonts w:ascii="仿宋" w:eastAsia="仿宋" w:hAnsi="仿宋" w:cs="仿宋"/>
          <w:sz w:val="32"/>
          <w:szCs w:val="32"/>
        </w:rPr>
      </w:pPr>
      <w:bookmarkStart w:id="62" w:name="_Hlt3694263"/>
      <w:bookmarkStart w:id="63" w:name="_Toc535832518"/>
      <w:bookmarkEnd w:id="62"/>
      <w:r>
        <w:rPr>
          <w:rFonts w:ascii="仿宋" w:eastAsia="仿宋" w:hAnsi="仿宋" w:cs="仿宋" w:hint="eastAsia"/>
          <w:sz w:val="32"/>
          <w:szCs w:val="32"/>
        </w:rPr>
        <w:t>采购供应商资格要求：见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26782E" w:rsidRDefault="00405134">
      <w:pPr>
        <w:numPr>
          <w:ilvl w:val="1"/>
          <w:numId w:val="9"/>
        </w:numPr>
        <w:adjustRightInd w:val="0"/>
        <w:snapToGrid w:val="0"/>
        <w:spacing w:line="480" w:lineRule="exact"/>
        <w:rPr>
          <w:rFonts w:ascii="仿宋" w:eastAsia="仿宋" w:hAnsi="仿宋" w:cs="仿宋"/>
          <w:sz w:val="32"/>
          <w:szCs w:val="32"/>
        </w:rPr>
      </w:pPr>
      <w:r>
        <w:rPr>
          <w:rFonts w:ascii="仿宋" w:eastAsia="仿宋" w:hAnsi="仿宋" w:cs="仿宋" w:hint="eastAsia"/>
          <w:b/>
          <w:sz w:val="32"/>
          <w:szCs w:val="32"/>
        </w:rPr>
        <w:t>“供应商须知前附表”</w:t>
      </w:r>
      <w:r>
        <w:rPr>
          <w:rFonts w:ascii="仿宋" w:eastAsia="仿宋" w:hAnsi="仿宋" w:cs="仿宋" w:hint="eastAsia"/>
          <w:sz w:val="32"/>
          <w:szCs w:val="32"/>
        </w:rPr>
        <w:t>规定接受联合体参与采购的，除应符合本章第4.1条和</w:t>
      </w:r>
      <w:r>
        <w:rPr>
          <w:rFonts w:ascii="仿宋" w:eastAsia="仿宋" w:hAnsi="仿宋" w:cs="仿宋" w:hint="eastAsia"/>
          <w:b/>
          <w:sz w:val="32"/>
          <w:szCs w:val="32"/>
        </w:rPr>
        <w:t>“供应商须知前附表”</w:t>
      </w:r>
      <w:r>
        <w:rPr>
          <w:rFonts w:ascii="仿宋" w:eastAsia="仿宋" w:hAnsi="仿宋" w:cs="仿宋" w:hint="eastAsia"/>
          <w:sz w:val="32"/>
          <w:szCs w:val="32"/>
        </w:rPr>
        <w:t xml:space="preserve">的要求外，还应遵守以下规定： </w:t>
      </w:r>
    </w:p>
    <w:p w:rsidR="0026782E" w:rsidRDefault="00405134">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t>（1）联合体各方应按采购文件提供的格式签订联合体协议书，明确联合体牵头人和各方权利义务；</w:t>
      </w:r>
    </w:p>
    <w:p w:rsidR="0026782E" w:rsidRDefault="00405134">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t>（2）由同一专业的单位组成的联合体，按照资质等级较低的单位确定资质等级；</w:t>
      </w:r>
    </w:p>
    <w:p w:rsidR="0026782E" w:rsidRDefault="00405134">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lastRenderedPageBreak/>
        <w:t>（3）联合体各方不得再以自己名义单独或参加其他联合体在本项目中参与采购。</w:t>
      </w:r>
    </w:p>
    <w:p w:rsidR="0026782E" w:rsidRDefault="00405134">
      <w:pPr>
        <w:numPr>
          <w:ilvl w:val="1"/>
          <w:numId w:val="9"/>
        </w:numPr>
        <w:adjustRightInd w:val="0"/>
        <w:snapToGrid w:val="0"/>
        <w:spacing w:line="480" w:lineRule="exact"/>
        <w:rPr>
          <w:rFonts w:ascii="仿宋" w:eastAsia="仿宋" w:hAnsi="仿宋" w:cs="仿宋"/>
          <w:sz w:val="32"/>
          <w:szCs w:val="32"/>
        </w:rPr>
      </w:pPr>
      <w:r>
        <w:rPr>
          <w:rFonts w:ascii="仿宋" w:eastAsia="仿宋" w:hAnsi="仿宋" w:cs="仿宋" w:hint="eastAsia"/>
          <w:sz w:val="32"/>
          <w:szCs w:val="32"/>
        </w:rPr>
        <w:t>单位负责人为同一人或者存在直接控股、管理关系的不同供应商，不得参加同一合同项下的采购活动。</w:t>
      </w:r>
    </w:p>
    <w:p w:rsidR="0026782E" w:rsidRDefault="00405134">
      <w:pPr>
        <w:pStyle w:val="31"/>
        <w:numPr>
          <w:ilvl w:val="0"/>
          <w:numId w:val="9"/>
        </w:numPr>
        <w:spacing w:before="0" w:after="0" w:line="480" w:lineRule="exact"/>
        <w:rPr>
          <w:rFonts w:ascii="仿宋" w:eastAsia="仿宋" w:hAnsi="仿宋" w:cs="仿宋"/>
          <w:sz w:val="32"/>
        </w:rPr>
      </w:pPr>
      <w:bookmarkStart w:id="64" w:name="_Toc21453"/>
      <w:r>
        <w:rPr>
          <w:rFonts w:ascii="仿宋" w:eastAsia="仿宋" w:hAnsi="仿宋" w:cs="仿宋" w:hint="eastAsia"/>
          <w:sz w:val="32"/>
        </w:rPr>
        <w:t>采购费用</w:t>
      </w:r>
      <w:bookmarkEnd w:id="63"/>
      <w:bookmarkEnd w:id="64"/>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采购供应商应承担所有与准备和参加本次采购采购有关的费用。不论采购的结果如何，评审组和采购人均无义务和责任承担这些费用。</w:t>
      </w:r>
    </w:p>
    <w:p w:rsidR="0026782E" w:rsidRDefault="00405134">
      <w:pPr>
        <w:pStyle w:val="31"/>
        <w:numPr>
          <w:ilvl w:val="0"/>
          <w:numId w:val="9"/>
        </w:numPr>
        <w:spacing w:before="0" w:after="0" w:line="480" w:lineRule="exact"/>
        <w:rPr>
          <w:rFonts w:ascii="仿宋" w:eastAsia="仿宋" w:hAnsi="仿宋" w:cs="仿宋"/>
          <w:sz w:val="32"/>
        </w:rPr>
      </w:pPr>
      <w:bookmarkStart w:id="65" w:name="_Toc430527043"/>
      <w:bookmarkStart w:id="66" w:name="_Toc152045536"/>
      <w:bookmarkStart w:id="67" w:name="_Toc5203"/>
      <w:bookmarkStart w:id="68" w:name="_Toc247527560"/>
      <w:bookmarkStart w:id="69" w:name="_Toc152042312"/>
      <w:bookmarkStart w:id="70" w:name="_Toc300834956"/>
      <w:bookmarkStart w:id="71" w:name="_Toc247513959"/>
      <w:bookmarkStart w:id="72" w:name="_Toc144974504"/>
      <w:r>
        <w:rPr>
          <w:rFonts w:ascii="仿宋" w:eastAsia="仿宋" w:hAnsi="仿宋" w:cs="仿宋" w:hint="eastAsia"/>
          <w:sz w:val="32"/>
        </w:rPr>
        <w:t>保密</w:t>
      </w:r>
      <w:bookmarkEnd w:id="65"/>
      <w:bookmarkEnd w:id="66"/>
      <w:bookmarkEnd w:id="67"/>
      <w:bookmarkEnd w:id="68"/>
      <w:bookmarkEnd w:id="69"/>
      <w:bookmarkEnd w:id="70"/>
      <w:bookmarkEnd w:id="71"/>
      <w:bookmarkEnd w:id="72"/>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 xml:space="preserve">参与采购活动的各方应对采购文件和响应文件中的商业和技术等秘密保密，否则应承担相应的法律责任。 </w:t>
      </w:r>
    </w:p>
    <w:p w:rsidR="0026782E" w:rsidRDefault="00405134">
      <w:pPr>
        <w:pStyle w:val="31"/>
        <w:numPr>
          <w:ilvl w:val="0"/>
          <w:numId w:val="9"/>
        </w:numPr>
        <w:spacing w:before="0" w:after="0" w:line="480" w:lineRule="exact"/>
        <w:rPr>
          <w:rFonts w:ascii="仿宋" w:eastAsia="仿宋" w:hAnsi="仿宋" w:cs="仿宋"/>
          <w:sz w:val="32"/>
        </w:rPr>
      </w:pPr>
      <w:bookmarkStart w:id="73" w:name="_Toc24136804"/>
      <w:bookmarkStart w:id="74" w:name="_Toc11486"/>
      <w:bookmarkStart w:id="75" w:name="_Toc162668864"/>
      <w:r>
        <w:rPr>
          <w:rFonts w:ascii="仿宋" w:eastAsia="仿宋" w:hAnsi="仿宋" w:cs="仿宋" w:hint="eastAsia"/>
          <w:sz w:val="32"/>
        </w:rPr>
        <w:t>现场勘察</w:t>
      </w:r>
      <w:bookmarkEnd w:id="73"/>
      <w:bookmarkEnd w:id="74"/>
      <w:bookmarkEnd w:id="75"/>
    </w:p>
    <w:p w:rsidR="0026782E" w:rsidRDefault="00405134">
      <w:pPr>
        <w:numPr>
          <w:ilvl w:val="1"/>
          <w:numId w:val="9"/>
        </w:numPr>
        <w:snapToGrid w:val="0"/>
        <w:spacing w:line="480" w:lineRule="exact"/>
        <w:ind w:left="735" w:hanging="735"/>
        <w:rPr>
          <w:rFonts w:ascii="仿宋" w:eastAsia="仿宋" w:hAnsi="仿宋" w:cs="仿宋"/>
          <w:sz w:val="32"/>
          <w:szCs w:val="32"/>
        </w:rPr>
      </w:pPr>
      <w:r>
        <w:rPr>
          <w:rFonts w:ascii="仿宋" w:eastAsia="仿宋" w:hAnsi="仿宋" w:cs="仿宋" w:hint="eastAsia"/>
          <w:b/>
          <w:sz w:val="32"/>
          <w:szCs w:val="32"/>
        </w:rPr>
        <w:t>“供应商须知前附表”</w:t>
      </w:r>
      <w:r>
        <w:rPr>
          <w:rFonts w:ascii="仿宋" w:eastAsia="仿宋" w:hAnsi="仿宋" w:cs="仿宋" w:hint="eastAsia"/>
          <w:sz w:val="32"/>
          <w:szCs w:val="32"/>
        </w:rPr>
        <w:t>规定组织踏勘现场的，采购人按</w:t>
      </w:r>
      <w:r>
        <w:rPr>
          <w:rFonts w:ascii="仿宋" w:eastAsia="仿宋" w:hAnsi="仿宋" w:cs="仿宋" w:hint="eastAsia"/>
          <w:b/>
          <w:sz w:val="32"/>
          <w:szCs w:val="32"/>
        </w:rPr>
        <w:t>“供应商须知前附表”</w:t>
      </w:r>
      <w:r>
        <w:rPr>
          <w:rFonts w:ascii="仿宋" w:eastAsia="仿宋" w:hAnsi="仿宋" w:cs="仿宋" w:hint="eastAsia"/>
          <w:sz w:val="32"/>
          <w:szCs w:val="32"/>
        </w:rPr>
        <w:t>规定的时间、地点组织供应商踏勘项目现场。</w:t>
      </w:r>
    </w:p>
    <w:p w:rsidR="0026782E" w:rsidRDefault="00405134">
      <w:pPr>
        <w:numPr>
          <w:ilvl w:val="1"/>
          <w:numId w:val="9"/>
        </w:numPr>
        <w:snapToGrid w:val="0"/>
        <w:spacing w:line="480" w:lineRule="exact"/>
        <w:ind w:left="735" w:hanging="735"/>
        <w:rPr>
          <w:rFonts w:ascii="仿宋" w:eastAsia="仿宋" w:hAnsi="仿宋" w:cs="仿宋"/>
          <w:sz w:val="32"/>
          <w:szCs w:val="32"/>
        </w:rPr>
      </w:pPr>
      <w:r>
        <w:rPr>
          <w:rFonts w:ascii="仿宋" w:eastAsia="仿宋" w:hAnsi="仿宋" w:cs="仿宋" w:hint="eastAsia"/>
          <w:sz w:val="32"/>
          <w:szCs w:val="32"/>
        </w:rPr>
        <w:t>采购供应商应对项目现场和其周围环境进行勘察和检查，以获取有关编制响应文件和签署合同所需的各项资料，采购供应商承担现场考察的责任和风险。勘察现场的费用由采购供应商自行承担。由于领取响应文件时间原因造成供应商未勘察现场由供应商自行负责。</w:t>
      </w:r>
    </w:p>
    <w:p w:rsidR="0026782E" w:rsidRDefault="00405134">
      <w:pPr>
        <w:pStyle w:val="31"/>
        <w:numPr>
          <w:ilvl w:val="0"/>
          <w:numId w:val="9"/>
        </w:numPr>
        <w:tabs>
          <w:tab w:val="left" w:pos="851"/>
        </w:tabs>
        <w:spacing w:before="0" w:after="0" w:line="480" w:lineRule="exact"/>
        <w:rPr>
          <w:rFonts w:ascii="仿宋" w:eastAsia="仿宋" w:hAnsi="仿宋" w:cs="仿宋"/>
          <w:sz w:val="32"/>
        </w:rPr>
      </w:pPr>
      <w:bookmarkStart w:id="76" w:name="_Hlt4646413"/>
      <w:bookmarkStart w:id="77" w:name="_Toc22301"/>
      <w:bookmarkStart w:id="78" w:name="_Toc535832524"/>
      <w:bookmarkEnd w:id="76"/>
      <w:r>
        <w:rPr>
          <w:rFonts w:ascii="仿宋" w:eastAsia="仿宋" w:hAnsi="仿宋" w:cs="仿宋" w:hint="eastAsia"/>
          <w:sz w:val="32"/>
        </w:rPr>
        <w:t>采购文件的澄清和修改</w:t>
      </w:r>
      <w:bookmarkEnd w:id="77"/>
    </w:p>
    <w:p w:rsidR="0026782E" w:rsidRDefault="00405134">
      <w:pPr>
        <w:numPr>
          <w:ilvl w:val="1"/>
          <w:numId w:val="9"/>
        </w:numPr>
        <w:spacing w:line="480" w:lineRule="exact"/>
        <w:rPr>
          <w:rFonts w:ascii="仿宋" w:eastAsia="仿宋" w:hAnsi="仿宋" w:cs="仿宋"/>
          <w:sz w:val="32"/>
          <w:szCs w:val="32"/>
        </w:rPr>
      </w:pPr>
      <w:bookmarkStart w:id="79" w:name="_Toc325712940"/>
      <w:r>
        <w:rPr>
          <w:rFonts w:ascii="仿宋" w:eastAsia="仿宋" w:hAnsi="仿宋" w:cs="仿宋" w:hint="eastAsia"/>
          <w:sz w:val="32"/>
          <w:szCs w:val="32"/>
        </w:rPr>
        <w:t>提交首次响应文件截止之日前，采购人或者评审组可以对已发出的采购文件进行必要的澄清或者修改，应当以书面形式通知所有获取采购文件的潜在供应商。澄清或者修改的内容作为采购文件的组成部分。澄清或者修改的内容可能影响响应文件编制的，采购人或者评审组应当在提交首</w:t>
      </w:r>
      <w:r>
        <w:rPr>
          <w:rFonts w:ascii="仿宋" w:eastAsia="仿宋" w:hAnsi="仿宋" w:cs="仿宋" w:hint="eastAsia"/>
          <w:sz w:val="32"/>
          <w:szCs w:val="32"/>
        </w:rPr>
        <w:lastRenderedPageBreak/>
        <w:t>次响应文件截止之日5个日历日前，以书面形式通知所有接收采购文件的供应商，不足5个日历日的，应当顺延提交首次响应文件截止之日。</w:t>
      </w:r>
      <w:bookmarkEnd w:id="79"/>
    </w:p>
    <w:p w:rsidR="0026782E" w:rsidRDefault="00405134">
      <w:pPr>
        <w:pStyle w:val="31"/>
        <w:numPr>
          <w:ilvl w:val="0"/>
          <w:numId w:val="9"/>
        </w:numPr>
        <w:spacing w:before="0" w:after="0" w:line="480" w:lineRule="exact"/>
        <w:rPr>
          <w:rFonts w:ascii="仿宋" w:eastAsia="仿宋" w:hAnsi="仿宋" w:cs="仿宋"/>
          <w:sz w:val="32"/>
        </w:rPr>
      </w:pPr>
      <w:bookmarkStart w:id="80" w:name="_Toc13873"/>
      <w:r>
        <w:rPr>
          <w:rFonts w:ascii="仿宋" w:eastAsia="仿宋" w:hAnsi="仿宋" w:cs="仿宋" w:hint="eastAsia"/>
          <w:sz w:val="32"/>
        </w:rPr>
        <w:t>响应文件的语言及计量</w:t>
      </w:r>
      <w:bookmarkEnd w:id="78"/>
      <w:bookmarkEnd w:id="80"/>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供应商提交的响应文件以及采购供应商与采购人就有关采购的所有往来函电均应使用中文书写。采购供应商提交的支持文件和印制的文献可以用另一种语言，但相应内容应附中文翻译本，在存在差异和矛盾时以中文翻译本为准。</w:t>
      </w:r>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除响应文件第五章“响应文件的格式”另有规定外，在响应文件中以及所有采购供应商与招标办公室和采购人往来文件中的计量单位均应采用中华人民共和国法定计量单位。</w:t>
      </w:r>
    </w:p>
    <w:p w:rsidR="0026782E" w:rsidRDefault="00405134">
      <w:pPr>
        <w:pStyle w:val="31"/>
        <w:numPr>
          <w:ilvl w:val="0"/>
          <w:numId w:val="9"/>
        </w:numPr>
        <w:spacing w:before="0" w:after="0" w:line="480" w:lineRule="exact"/>
        <w:rPr>
          <w:rFonts w:ascii="仿宋" w:eastAsia="仿宋" w:hAnsi="仿宋" w:cs="仿宋"/>
          <w:sz w:val="32"/>
        </w:rPr>
      </w:pPr>
      <w:bookmarkStart w:id="81" w:name="_Toc4913"/>
      <w:bookmarkStart w:id="82" w:name="_Toc535832525"/>
      <w:r>
        <w:rPr>
          <w:rFonts w:ascii="仿宋" w:eastAsia="仿宋" w:hAnsi="仿宋" w:cs="仿宋" w:hint="eastAsia"/>
          <w:sz w:val="32"/>
        </w:rPr>
        <w:t>响应文件的构成</w:t>
      </w:r>
      <w:bookmarkEnd w:id="81"/>
      <w:bookmarkEnd w:id="82"/>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采购供应商编写的响应文件应包括但不限于下列部分：</w:t>
      </w:r>
    </w:p>
    <w:p w:rsidR="0026782E" w:rsidRDefault="00405134">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价格部分：</w:t>
      </w:r>
    </w:p>
    <w:p w:rsidR="0026782E" w:rsidRDefault="00405134">
      <w:pPr>
        <w:numPr>
          <w:ilvl w:val="0"/>
          <w:numId w:val="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报价单；</w:t>
      </w:r>
    </w:p>
    <w:p w:rsidR="0026782E" w:rsidRDefault="00405134">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商务部分</w:t>
      </w:r>
    </w:p>
    <w:p w:rsidR="0026782E" w:rsidRDefault="00405134">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供应商基本情况说明；</w:t>
      </w:r>
    </w:p>
    <w:p w:rsidR="0026782E" w:rsidRDefault="00405134">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法定代表人身份证明文件；</w:t>
      </w:r>
    </w:p>
    <w:p w:rsidR="0026782E" w:rsidRDefault="00405134">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法定代表人授权委托书；</w:t>
      </w:r>
    </w:p>
    <w:p w:rsidR="0026782E" w:rsidRDefault="00405134">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资格证明文件；</w:t>
      </w:r>
    </w:p>
    <w:p w:rsidR="0026782E" w:rsidRDefault="00405134">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类似业绩情况表；</w:t>
      </w:r>
    </w:p>
    <w:p w:rsidR="0026782E" w:rsidRDefault="00405134">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商务偏离表；</w:t>
      </w:r>
    </w:p>
    <w:p w:rsidR="0026782E" w:rsidRDefault="00405134">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财务状况；</w:t>
      </w:r>
    </w:p>
    <w:p w:rsidR="0026782E" w:rsidRDefault="00405134">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其他</w:t>
      </w:r>
    </w:p>
    <w:p w:rsidR="0026782E" w:rsidRDefault="00405134">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技术部分</w:t>
      </w:r>
    </w:p>
    <w:p w:rsidR="0026782E" w:rsidRDefault="00405134">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lastRenderedPageBreak/>
        <w:t>技术偏离表；</w:t>
      </w:r>
    </w:p>
    <w:p w:rsidR="0026782E" w:rsidRDefault="00405134">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相关技术方案；</w:t>
      </w:r>
    </w:p>
    <w:p w:rsidR="0026782E" w:rsidRDefault="00405134">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其他</w:t>
      </w:r>
    </w:p>
    <w:p w:rsidR="0026782E" w:rsidRDefault="00405134">
      <w:pPr>
        <w:numPr>
          <w:ilvl w:val="2"/>
          <w:numId w:val="9"/>
        </w:numPr>
        <w:spacing w:line="480" w:lineRule="exact"/>
        <w:rPr>
          <w:rFonts w:ascii="仿宋" w:eastAsia="仿宋" w:hAnsi="仿宋" w:cs="仿宋"/>
          <w:sz w:val="32"/>
          <w:szCs w:val="32"/>
        </w:rPr>
      </w:pPr>
      <w:r>
        <w:rPr>
          <w:rFonts w:ascii="仿宋" w:eastAsia="仿宋" w:hAnsi="仿宋" w:cs="仿宋" w:hint="eastAsia"/>
          <w:sz w:val="32"/>
          <w:szCs w:val="32"/>
        </w:rPr>
        <w:t>按照本须知第17条规定要求提供的保证金。</w:t>
      </w:r>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采购供应商应按照采购文件第五章“响应文件的格式”中提供的格式填写或撰写响应文件，并提供响应文件要求的其他表格及资料。</w:t>
      </w:r>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响应文件分为“价格部分”、“商务部分”、“技术部分”三部分。</w:t>
      </w:r>
    </w:p>
    <w:p w:rsidR="0026782E" w:rsidRDefault="00405134">
      <w:pPr>
        <w:pStyle w:val="31"/>
        <w:numPr>
          <w:ilvl w:val="0"/>
          <w:numId w:val="9"/>
        </w:numPr>
        <w:spacing w:before="0" w:after="0" w:line="480" w:lineRule="exact"/>
        <w:rPr>
          <w:rFonts w:ascii="仿宋" w:eastAsia="仿宋" w:hAnsi="仿宋" w:cs="仿宋"/>
          <w:sz w:val="32"/>
        </w:rPr>
      </w:pPr>
      <w:bookmarkStart w:id="83" w:name="_Toc535832527"/>
      <w:bookmarkStart w:id="84" w:name="_Toc4715"/>
      <w:r>
        <w:rPr>
          <w:rFonts w:ascii="仿宋" w:eastAsia="仿宋" w:hAnsi="仿宋" w:cs="仿宋" w:hint="eastAsia"/>
          <w:sz w:val="32"/>
        </w:rPr>
        <w:t>采购报价</w:t>
      </w:r>
      <w:bookmarkEnd w:id="83"/>
      <w:bookmarkEnd w:id="84"/>
    </w:p>
    <w:p w:rsidR="0026782E" w:rsidRDefault="00405134">
      <w:pPr>
        <w:pStyle w:val="23"/>
        <w:numPr>
          <w:ilvl w:val="1"/>
          <w:numId w:val="9"/>
        </w:numPr>
        <w:spacing w:line="480" w:lineRule="exact"/>
        <w:ind w:leftChars="0" w:firstLineChars="0"/>
        <w:rPr>
          <w:rFonts w:ascii="仿宋" w:eastAsia="仿宋" w:hAnsi="仿宋" w:cs="仿宋"/>
          <w:sz w:val="32"/>
          <w:szCs w:val="32"/>
        </w:rPr>
      </w:pPr>
      <w:r>
        <w:rPr>
          <w:rFonts w:ascii="仿宋" w:eastAsia="仿宋" w:hAnsi="仿宋" w:cs="仿宋" w:hint="eastAsia"/>
          <w:sz w:val="32"/>
          <w:szCs w:val="32"/>
        </w:rPr>
        <w:t>采购报价为采购供应商在响应文件中提出的各项支付金额的总和，为完成本项目的全部费用。采购供应商对报价的准确性负责，任何漏报、错报等均是参与采购供应商的风险。</w:t>
      </w:r>
    </w:p>
    <w:p w:rsidR="0026782E" w:rsidRDefault="00405134">
      <w:pPr>
        <w:spacing w:line="480" w:lineRule="exact"/>
        <w:ind w:left="560" w:hangingChars="200" w:hanging="560"/>
        <w:rPr>
          <w:rFonts w:ascii="仿宋" w:eastAsia="仿宋" w:hAnsi="仿宋" w:cs="仿宋"/>
          <w:spacing w:val="-20"/>
          <w:sz w:val="32"/>
          <w:szCs w:val="32"/>
        </w:rPr>
      </w:pPr>
      <w:r>
        <w:rPr>
          <w:rFonts w:ascii="仿宋" w:eastAsia="仿宋" w:hAnsi="仿宋" w:cs="仿宋" w:hint="eastAsia"/>
          <w:spacing w:val="-20"/>
          <w:sz w:val="32"/>
          <w:szCs w:val="32"/>
        </w:rPr>
        <w:t>11.2请按照采购清单（附表）进行报价（</w:t>
      </w:r>
      <w:r>
        <w:rPr>
          <w:rFonts w:ascii="仿宋" w:eastAsia="仿宋" w:hAnsi="仿宋" w:cs="仿宋" w:hint="eastAsia"/>
          <w:color w:val="FF0000"/>
          <w:spacing w:val="-20"/>
          <w:sz w:val="32"/>
          <w:szCs w:val="32"/>
        </w:rPr>
        <w:t>允许部分报价</w:t>
      </w:r>
      <w:r>
        <w:rPr>
          <w:rFonts w:ascii="仿宋" w:eastAsia="仿宋" w:hAnsi="仿宋" w:cs="仿宋" w:hint="eastAsia"/>
          <w:spacing w:val="-20"/>
          <w:sz w:val="32"/>
          <w:szCs w:val="32"/>
        </w:rPr>
        <w:t>），</w:t>
      </w:r>
      <w:r>
        <w:rPr>
          <w:rFonts w:ascii="仿宋" w:eastAsia="仿宋" w:hAnsi="仿宋" w:cs="仿宋" w:hint="eastAsia"/>
          <w:b/>
          <w:bCs/>
          <w:color w:val="FF0000"/>
          <w:spacing w:val="-20"/>
          <w:sz w:val="32"/>
          <w:szCs w:val="32"/>
        </w:rPr>
        <w:t>禁止对报价表进行增行增列、删行删列、改变行序列序、修改既有文字内容、表格合并拆分等操作，若有此情况，视同自动放弃参与资格</w:t>
      </w:r>
      <w:r>
        <w:rPr>
          <w:rFonts w:ascii="仿宋" w:eastAsia="仿宋" w:hAnsi="仿宋" w:cs="仿宋" w:hint="eastAsia"/>
          <w:spacing w:val="-20"/>
          <w:sz w:val="32"/>
          <w:szCs w:val="32"/>
        </w:rPr>
        <w:t>。</w:t>
      </w:r>
    </w:p>
    <w:p w:rsidR="0026782E" w:rsidRDefault="00405134">
      <w:pPr>
        <w:spacing w:line="480" w:lineRule="exact"/>
        <w:ind w:left="560" w:hangingChars="200" w:hanging="560"/>
        <w:rPr>
          <w:rFonts w:ascii="仿宋" w:eastAsia="仿宋" w:hAnsi="仿宋" w:cs="仿宋"/>
          <w:sz w:val="32"/>
          <w:szCs w:val="32"/>
        </w:rPr>
      </w:pPr>
      <w:r>
        <w:rPr>
          <w:rFonts w:ascii="仿宋" w:eastAsia="仿宋" w:hAnsi="仿宋" w:cs="仿宋" w:hint="eastAsia"/>
          <w:color w:val="0C0C0C"/>
          <w:spacing w:val="-20"/>
          <w:sz w:val="32"/>
          <w:szCs w:val="32"/>
        </w:rPr>
        <w:t>11.3请根据物料描述及报价计量单位，合理、准确报价（</w:t>
      </w:r>
      <w:r>
        <w:rPr>
          <w:rFonts w:ascii="仿宋" w:eastAsia="仿宋" w:hAnsi="仿宋" w:cs="仿宋" w:hint="eastAsia"/>
          <w:color w:val="FF0000"/>
          <w:spacing w:val="-20"/>
          <w:sz w:val="32"/>
          <w:szCs w:val="32"/>
        </w:rPr>
        <w:t>不论送货地点到哪里，同规格型号的产品，报价必须唯一；</w:t>
      </w:r>
      <w:r>
        <w:rPr>
          <w:rFonts w:ascii="仿宋" w:eastAsia="仿宋" w:hAnsi="仿宋" w:cs="仿宋" w:hint="eastAsia"/>
          <w:color w:val="0C0C0C"/>
          <w:spacing w:val="-20"/>
          <w:sz w:val="32"/>
          <w:szCs w:val="32"/>
        </w:rPr>
        <w:t>此价格包含生产、出厂检测、供应、包装、管理、利润、税金、装车运输至甲方指定地点等所发生的一切费用）。</w:t>
      </w:r>
    </w:p>
    <w:p w:rsidR="0026782E" w:rsidRDefault="00405134">
      <w:pPr>
        <w:pStyle w:val="31"/>
        <w:numPr>
          <w:ilvl w:val="0"/>
          <w:numId w:val="9"/>
        </w:numPr>
        <w:spacing w:before="0" w:after="0" w:line="480" w:lineRule="exact"/>
        <w:rPr>
          <w:rFonts w:ascii="仿宋" w:eastAsia="仿宋" w:hAnsi="仿宋" w:cs="仿宋"/>
          <w:sz w:val="32"/>
        </w:rPr>
      </w:pPr>
      <w:bookmarkStart w:id="85" w:name="_Toc830"/>
      <w:bookmarkStart w:id="86" w:name="_Toc535832528"/>
      <w:r>
        <w:rPr>
          <w:rFonts w:ascii="仿宋" w:eastAsia="仿宋" w:hAnsi="仿宋" w:cs="仿宋" w:hint="eastAsia"/>
          <w:sz w:val="32"/>
        </w:rPr>
        <w:t>报价货币</w:t>
      </w:r>
      <w:bookmarkEnd w:id="85"/>
      <w:bookmarkEnd w:id="86"/>
    </w:p>
    <w:p w:rsidR="0026782E" w:rsidRDefault="00405134">
      <w:pPr>
        <w:numPr>
          <w:ilvl w:val="1"/>
          <w:numId w:val="9"/>
        </w:numPr>
        <w:spacing w:line="480" w:lineRule="exact"/>
        <w:rPr>
          <w:rFonts w:ascii="仿宋" w:eastAsia="仿宋" w:hAnsi="仿宋" w:cs="仿宋"/>
          <w:sz w:val="32"/>
          <w:szCs w:val="32"/>
        </w:rPr>
      </w:pPr>
      <w:bookmarkStart w:id="87" w:name="_Hlt536430657"/>
      <w:bookmarkStart w:id="88" w:name="_Toc535832529"/>
      <w:bookmarkEnd w:id="87"/>
      <w:r>
        <w:rPr>
          <w:rFonts w:ascii="仿宋" w:eastAsia="仿宋" w:hAnsi="仿宋" w:cs="仿宋" w:hint="eastAsia"/>
          <w:sz w:val="32"/>
          <w:szCs w:val="32"/>
        </w:rPr>
        <w:t>采购供应商所提供的服务按</w:t>
      </w:r>
      <w:r>
        <w:rPr>
          <w:rFonts w:ascii="仿宋" w:eastAsia="仿宋" w:hAnsi="仿宋" w:cs="仿宋" w:hint="eastAsia"/>
          <w:b/>
          <w:sz w:val="32"/>
          <w:szCs w:val="32"/>
        </w:rPr>
        <w:t>“供应商须知前附表”</w:t>
      </w:r>
      <w:r>
        <w:rPr>
          <w:rFonts w:ascii="仿宋" w:eastAsia="仿宋" w:hAnsi="仿宋" w:cs="仿宋" w:hint="eastAsia"/>
          <w:sz w:val="32"/>
          <w:szCs w:val="32"/>
        </w:rPr>
        <w:t>的规定报价。</w:t>
      </w:r>
    </w:p>
    <w:p w:rsidR="0026782E" w:rsidRDefault="00405134">
      <w:pPr>
        <w:pStyle w:val="31"/>
        <w:numPr>
          <w:ilvl w:val="0"/>
          <w:numId w:val="9"/>
        </w:numPr>
        <w:spacing w:before="0" w:after="0" w:line="480" w:lineRule="exact"/>
        <w:rPr>
          <w:rFonts w:ascii="仿宋" w:eastAsia="仿宋" w:hAnsi="仿宋" w:cs="仿宋"/>
          <w:sz w:val="32"/>
        </w:rPr>
      </w:pPr>
      <w:bookmarkStart w:id="89" w:name="_Toc4530"/>
      <w:r>
        <w:rPr>
          <w:rFonts w:ascii="仿宋" w:eastAsia="仿宋" w:hAnsi="仿宋" w:cs="仿宋" w:hint="eastAsia"/>
          <w:sz w:val="32"/>
        </w:rPr>
        <w:t>证明采购供应商合格和资格的文件</w:t>
      </w:r>
      <w:bookmarkEnd w:id="88"/>
      <w:bookmarkEnd w:id="89"/>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采购供应商提交的证明其成交后能履行合同的资格证明文</w:t>
      </w:r>
      <w:r>
        <w:rPr>
          <w:rFonts w:ascii="仿宋" w:eastAsia="仿宋" w:hAnsi="仿宋" w:cs="仿宋" w:hint="eastAsia"/>
          <w:sz w:val="32"/>
          <w:szCs w:val="32"/>
        </w:rPr>
        <w:lastRenderedPageBreak/>
        <w:t>件（见第五章）应使招标办公室和采购人满意。</w:t>
      </w:r>
    </w:p>
    <w:p w:rsidR="0026782E" w:rsidRDefault="00405134">
      <w:pPr>
        <w:pStyle w:val="31"/>
        <w:numPr>
          <w:ilvl w:val="0"/>
          <w:numId w:val="9"/>
        </w:numPr>
        <w:spacing w:before="0" w:after="0" w:line="480" w:lineRule="exact"/>
        <w:rPr>
          <w:rFonts w:ascii="仿宋" w:eastAsia="仿宋" w:hAnsi="仿宋" w:cs="仿宋"/>
          <w:sz w:val="32"/>
        </w:rPr>
      </w:pPr>
      <w:bookmarkStart w:id="90" w:name="_Hlt2577217"/>
      <w:bookmarkStart w:id="91" w:name="_Hlt2577252"/>
      <w:bookmarkStart w:id="92" w:name="_Hlt2577242"/>
      <w:bookmarkStart w:id="93" w:name="_Toc535832532"/>
      <w:bookmarkStart w:id="94" w:name="_Toc32314"/>
      <w:bookmarkStart w:id="95" w:name="_Toc535832531"/>
      <w:bookmarkEnd w:id="90"/>
      <w:bookmarkEnd w:id="91"/>
      <w:bookmarkEnd w:id="92"/>
      <w:r>
        <w:rPr>
          <w:rFonts w:ascii="仿宋" w:eastAsia="仿宋" w:hAnsi="仿宋" w:cs="仿宋" w:hint="eastAsia"/>
          <w:sz w:val="32"/>
        </w:rPr>
        <w:t>响应文件有效期</w:t>
      </w:r>
      <w:bookmarkEnd w:id="93"/>
      <w:bookmarkEnd w:id="94"/>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根据本须知规定，采购响应文件应在</w:t>
      </w:r>
      <w:r>
        <w:rPr>
          <w:rFonts w:ascii="仿宋" w:eastAsia="仿宋" w:hAnsi="仿宋" w:cs="仿宋" w:hint="eastAsia"/>
          <w:b/>
          <w:sz w:val="32"/>
          <w:szCs w:val="32"/>
        </w:rPr>
        <w:t>“供应商须知前附表”</w:t>
      </w:r>
      <w:r>
        <w:rPr>
          <w:rFonts w:ascii="仿宋" w:eastAsia="仿宋" w:hAnsi="仿宋" w:cs="仿宋" w:hint="eastAsia"/>
          <w:sz w:val="32"/>
          <w:szCs w:val="32"/>
        </w:rPr>
        <w:t>规定的有效期内保持有效。采购响应文件有效期不满足要求将被视为非响应性文件而予以拒绝。</w:t>
      </w:r>
    </w:p>
    <w:p w:rsidR="0026782E" w:rsidRDefault="00405134">
      <w:pPr>
        <w:pStyle w:val="31"/>
        <w:numPr>
          <w:ilvl w:val="0"/>
          <w:numId w:val="9"/>
        </w:numPr>
        <w:spacing w:before="0" w:after="0" w:line="480" w:lineRule="exact"/>
        <w:rPr>
          <w:rFonts w:ascii="仿宋" w:eastAsia="仿宋" w:hAnsi="仿宋" w:cs="仿宋"/>
          <w:sz w:val="32"/>
        </w:rPr>
      </w:pPr>
      <w:bookmarkStart w:id="96" w:name="_Toc233"/>
      <w:bookmarkStart w:id="97" w:name="_Toc535832533"/>
      <w:bookmarkStart w:id="98" w:name="_Toc300834977"/>
      <w:bookmarkStart w:id="99" w:name="_Toc430527066"/>
      <w:bookmarkStart w:id="100" w:name="_Toc152045556"/>
      <w:bookmarkStart w:id="101" w:name="_Toc247513980"/>
      <w:bookmarkStart w:id="102" w:name="_Toc152042332"/>
      <w:bookmarkStart w:id="103" w:name="_Toc247527581"/>
      <w:bookmarkStart w:id="104" w:name="_Toc144974524"/>
      <w:r>
        <w:rPr>
          <w:rFonts w:ascii="仿宋" w:eastAsia="仿宋" w:hAnsi="仿宋" w:cs="仿宋" w:hint="eastAsia"/>
          <w:sz w:val="32"/>
        </w:rPr>
        <w:t>响应文件的式样</w:t>
      </w:r>
      <w:bookmarkEnd w:id="96"/>
      <w:bookmarkEnd w:id="97"/>
    </w:p>
    <w:p w:rsidR="0026782E" w:rsidRDefault="00405134">
      <w:pPr>
        <w:spacing w:line="480" w:lineRule="exact"/>
        <w:ind w:leftChars="304" w:left="638"/>
        <w:rPr>
          <w:rFonts w:ascii="仿宋" w:eastAsia="仿宋" w:hAnsi="仿宋" w:cs="仿宋"/>
          <w:sz w:val="32"/>
          <w:szCs w:val="32"/>
        </w:rPr>
      </w:pPr>
      <w:r>
        <w:rPr>
          <w:rFonts w:ascii="仿宋" w:eastAsia="仿宋" w:hAnsi="仿宋" w:cs="仿宋" w:hint="eastAsia"/>
          <w:sz w:val="32"/>
          <w:szCs w:val="32"/>
        </w:rPr>
        <w:t>采购供应商应按</w:t>
      </w:r>
      <w:r>
        <w:rPr>
          <w:rFonts w:ascii="仿宋" w:eastAsia="仿宋" w:hAnsi="仿宋" w:cs="仿宋" w:hint="eastAsia"/>
          <w:b/>
          <w:sz w:val="32"/>
          <w:szCs w:val="32"/>
        </w:rPr>
        <w:t>“供应商须知前附表”</w:t>
      </w:r>
      <w:r>
        <w:rPr>
          <w:rFonts w:ascii="仿宋" w:eastAsia="仿宋" w:hAnsi="仿宋" w:cs="仿宋" w:hint="eastAsia"/>
          <w:sz w:val="32"/>
          <w:szCs w:val="32"/>
        </w:rPr>
        <w:t>要求准备响应文件，若PDF版本和电子表格版不符，以PDF版本为准。</w:t>
      </w:r>
    </w:p>
    <w:p w:rsidR="0026782E" w:rsidRDefault="00405134">
      <w:pPr>
        <w:pStyle w:val="31"/>
        <w:numPr>
          <w:ilvl w:val="0"/>
          <w:numId w:val="9"/>
        </w:numPr>
        <w:spacing w:before="0" w:after="0" w:line="480" w:lineRule="exact"/>
        <w:rPr>
          <w:rFonts w:ascii="仿宋" w:eastAsia="仿宋" w:hAnsi="仿宋" w:cs="仿宋"/>
          <w:sz w:val="32"/>
        </w:rPr>
      </w:pPr>
      <w:bookmarkStart w:id="105" w:name="_Toc2975"/>
      <w:bookmarkEnd w:id="98"/>
      <w:bookmarkEnd w:id="99"/>
      <w:bookmarkEnd w:id="100"/>
      <w:bookmarkEnd w:id="101"/>
      <w:bookmarkEnd w:id="102"/>
      <w:bookmarkEnd w:id="103"/>
      <w:bookmarkEnd w:id="104"/>
      <w:r>
        <w:rPr>
          <w:rFonts w:ascii="仿宋" w:eastAsia="仿宋" w:hAnsi="仿宋" w:cs="仿宋" w:hint="eastAsia"/>
          <w:sz w:val="32"/>
        </w:rPr>
        <w:t>履约保证金保证金</w:t>
      </w:r>
      <w:bookmarkEnd w:id="95"/>
      <w:bookmarkEnd w:id="105"/>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本次采购不收取采购保证金和履约保证金。</w:t>
      </w:r>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采购供应商为联合体的，可以由联合体中的一方或者多方共同交纳保证金，其交纳的保证金对联合体各方均具有约束力。</w:t>
      </w:r>
    </w:p>
    <w:p w:rsidR="0026782E" w:rsidRDefault="00405134">
      <w:pPr>
        <w:pStyle w:val="31"/>
        <w:numPr>
          <w:ilvl w:val="0"/>
          <w:numId w:val="9"/>
        </w:numPr>
        <w:spacing w:before="0" w:after="0" w:line="480" w:lineRule="exact"/>
        <w:rPr>
          <w:rFonts w:ascii="仿宋" w:eastAsia="仿宋" w:hAnsi="仿宋" w:cs="仿宋"/>
          <w:sz w:val="32"/>
        </w:rPr>
      </w:pPr>
      <w:bookmarkStart w:id="106" w:name="_Toc152045557"/>
      <w:bookmarkStart w:id="107" w:name="_Toc430527067"/>
      <w:bookmarkStart w:id="108" w:name="_Toc152042333"/>
      <w:bookmarkStart w:id="109" w:name="_Toc20246"/>
      <w:bookmarkStart w:id="110" w:name="_Toc144974525"/>
      <w:bookmarkStart w:id="111" w:name="_Toc247513981"/>
      <w:bookmarkStart w:id="112" w:name="_Toc247527582"/>
      <w:bookmarkStart w:id="113" w:name="_Toc300834978"/>
      <w:r>
        <w:rPr>
          <w:rFonts w:ascii="仿宋" w:eastAsia="仿宋" w:hAnsi="仿宋" w:cs="仿宋" w:hint="eastAsia"/>
          <w:sz w:val="32"/>
        </w:rPr>
        <w:t>响应文件的递交</w:t>
      </w:r>
      <w:bookmarkEnd w:id="106"/>
      <w:bookmarkEnd w:id="107"/>
      <w:bookmarkEnd w:id="108"/>
      <w:bookmarkEnd w:id="109"/>
      <w:bookmarkEnd w:id="110"/>
      <w:bookmarkEnd w:id="111"/>
      <w:bookmarkEnd w:id="112"/>
      <w:bookmarkEnd w:id="113"/>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采购供应商应在</w:t>
      </w:r>
      <w:r>
        <w:rPr>
          <w:rFonts w:ascii="仿宋" w:eastAsia="仿宋" w:hAnsi="仿宋" w:cs="仿宋" w:hint="eastAsia"/>
          <w:b/>
          <w:sz w:val="32"/>
          <w:szCs w:val="32"/>
        </w:rPr>
        <w:t>“供应商须知前附表”</w:t>
      </w:r>
      <w:r>
        <w:rPr>
          <w:rFonts w:ascii="仿宋" w:eastAsia="仿宋" w:hAnsi="仿宋" w:cs="仿宋" w:hint="eastAsia"/>
          <w:sz w:val="32"/>
          <w:szCs w:val="32"/>
        </w:rPr>
        <w:t>规定的截止时间前递交响应文件，递交响应文件的地点见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采购供应商所递交的响应文件不予退还。</w:t>
      </w:r>
    </w:p>
    <w:p w:rsidR="0026782E" w:rsidRDefault="00405134">
      <w:pPr>
        <w:numPr>
          <w:ilvl w:val="1"/>
          <w:numId w:val="9"/>
        </w:numPr>
        <w:spacing w:line="480" w:lineRule="exact"/>
        <w:rPr>
          <w:rFonts w:ascii="仿宋" w:eastAsia="仿宋" w:hAnsi="仿宋" w:cs="仿宋"/>
          <w:b/>
          <w:sz w:val="32"/>
          <w:szCs w:val="32"/>
        </w:rPr>
      </w:pPr>
      <w:r>
        <w:rPr>
          <w:rFonts w:ascii="仿宋" w:eastAsia="仿宋" w:hAnsi="仿宋" w:cs="仿宋" w:hint="eastAsia"/>
          <w:sz w:val="32"/>
          <w:szCs w:val="32"/>
        </w:rPr>
        <w:t>在截止时间后投递的响应文件为无效文件，采购人、招标办公室或者评审组应当拒收。</w:t>
      </w:r>
      <w:bookmarkStart w:id="114" w:name="_Hlt3013648"/>
      <w:bookmarkStart w:id="115" w:name="_Toc3758"/>
      <w:bookmarkStart w:id="116" w:name="_Toc535832547"/>
      <w:bookmarkEnd w:id="114"/>
    </w:p>
    <w:p w:rsidR="0026782E" w:rsidRDefault="0026782E">
      <w:pPr>
        <w:pStyle w:val="21"/>
        <w:spacing w:beforeLines="50" w:before="156" w:afterLines="50" w:after="156" w:line="480" w:lineRule="exact"/>
        <w:jc w:val="center"/>
        <w:rPr>
          <w:rFonts w:ascii="仿宋" w:eastAsia="仿宋" w:hAnsi="仿宋" w:cs="仿宋"/>
          <w:b/>
          <w:bCs w:val="0"/>
        </w:rPr>
      </w:pPr>
    </w:p>
    <w:p w:rsidR="0026782E" w:rsidRDefault="0026782E">
      <w:pPr>
        <w:rPr>
          <w:rFonts w:ascii="仿宋" w:eastAsia="仿宋" w:hAnsi="仿宋" w:cs="仿宋"/>
          <w:b/>
          <w:sz w:val="32"/>
          <w:szCs w:val="32"/>
        </w:rPr>
      </w:pPr>
    </w:p>
    <w:p w:rsidR="0026782E" w:rsidRDefault="0026782E">
      <w:pPr>
        <w:rPr>
          <w:rFonts w:ascii="仿宋" w:eastAsia="仿宋" w:hAnsi="仿宋" w:cs="仿宋"/>
          <w:b/>
          <w:sz w:val="32"/>
          <w:szCs w:val="32"/>
        </w:rPr>
      </w:pPr>
    </w:p>
    <w:p w:rsidR="0026782E" w:rsidRDefault="00405134">
      <w:pPr>
        <w:pStyle w:val="21"/>
        <w:spacing w:beforeLines="50" w:before="156" w:afterLines="50" w:after="156" w:line="480" w:lineRule="exact"/>
        <w:jc w:val="center"/>
        <w:rPr>
          <w:rFonts w:ascii="仿宋" w:eastAsia="仿宋" w:hAnsi="仿宋" w:cs="仿宋"/>
          <w:b/>
          <w:bCs w:val="0"/>
        </w:rPr>
      </w:pPr>
      <w:r>
        <w:rPr>
          <w:rFonts w:ascii="仿宋" w:eastAsia="仿宋" w:hAnsi="仿宋" w:cs="仿宋" w:hint="eastAsia"/>
          <w:b/>
          <w:bCs w:val="0"/>
        </w:rPr>
        <w:lastRenderedPageBreak/>
        <w:t>二、采购程序</w:t>
      </w:r>
      <w:bookmarkEnd w:id="115"/>
    </w:p>
    <w:p w:rsidR="0026782E" w:rsidRDefault="00405134">
      <w:pPr>
        <w:pStyle w:val="31"/>
        <w:numPr>
          <w:ilvl w:val="0"/>
          <w:numId w:val="9"/>
        </w:numPr>
        <w:spacing w:before="0" w:after="0" w:line="480" w:lineRule="exact"/>
        <w:rPr>
          <w:rFonts w:ascii="仿宋" w:eastAsia="仿宋" w:hAnsi="仿宋" w:cs="仿宋"/>
          <w:sz w:val="32"/>
        </w:rPr>
      </w:pPr>
      <w:bookmarkStart w:id="117" w:name="_Toc144974528"/>
      <w:bookmarkStart w:id="118" w:name="_Toc247513984"/>
      <w:bookmarkStart w:id="119" w:name="_Toc20765"/>
      <w:bookmarkStart w:id="120" w:name="_Toc300834981"/>
      <w:bookmarkStart w:id="121" w:name="_Toc430527070"/>
      <w:bookmarkStart w:id="122" w:name="_Toc152045560"/>
      <w:bookmarkStart w:id="123" w:name="_Toc247527585"/>
      <w:bookmarkStart w:id="124" w:name="_Toc152042336"/>
      <w:r>
        <w:rPr>
          <w:rFonts w:ascii="仿宋" w:eastAsia="仿宋" w:hAnsi="仿宋" w:cs="仿宋" w:hint="eastAsia"/>
          <w:sz w:val="32"/>
        </w:rPr>
        <w:t>采购时间和地点</w:t>
      </w:r>
      <w:bookmarkEnd w:id="117"/>
      <w:bookmarkEnd w:id="118"/>
      <w:bookmarkEnd w:id="119"/>
      <w:bookmarkEnd w:id="120"/>
      <w:bookmarkEnd w:id="121"/>
      <w:bookmarkEnd w:id="122"/>
      <w:bookmarkEnd w:id="123"/>
      <w:bookmarkEnd w:id="124"/>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采购会议按</w:t>
      </w:r>
      <w:r>
        <w:rPr>
          <w:rFonts w:ascii="仿宋" w:eastAsia="仿宋" w:hAnsi="仿宋" w:cs="仿宋" w:hint="eastAsia"/>
          <w:b/>
          <w:sz w:val="32"/>
          <w:szCs w:val="32"/>
        </w:rPr>
        <w:t>“供应商须知前附表”</w:t>
      </w:r>
      <w:r>
        <w:rPr>
          <w:rFonts w:ascii="仿宋" w:eastAsia="仿宋" w:hAnsi="仿宋" w:cs="仿宋" w:hint="eastAsia"/>
          <w:sz w:val="32"/>
          <w:szCs w:val="32"/>
        </w:rPr>
        <w:t>规定的采购时间和地点准时举行。</w:t>
      </w:r>
    </w:p>
    <w:p w:rsidR="0026782E" w:rsidRDefault="00405134">
      <w:pPr>
        <w:pStyle w:val="31"/>
        <w:numPr>
          <w:ilvl w:val="0"/>
          <w:numId w:val="9"/>
        </w:numPr>
        <w:spacing w:before="0" w:after="0" w:line="480" w:lineRule="exact"/>
        <w:rPr>
          <w:rFonts w:ascii="仿宋" w:eastAsia="仿宋" w:hAnsi="仿宋" w:cs="仿宋"/>
          <w:sz w:val="32"/>
        </w:rPr>
      </w:pPr>
      <w:r>
        <w:rPr>
          <w:rFonts w:ascii="仿宋" w:eastAsia="仿宋" w:hAnsi="仿宋" w:cs="仿宋" w:hint="eastAsia"/>
          <w:sz w:val="32"/>
        </w:rPr>
        <w:t>评审组</w:t>
      </w:r>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评审组由采购人代表和评审专家组成，评审组人员数量及产生办法详见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26782E" w:rsidRDefault="00405134">
      <w:pPr>
        <w:pStyle w:val="31"/>
        <w:numPr>
          <w:ilvl w:val="0"/>
          <w:numId w:val="9"/>
        </w:numPr>
        <w:spacing w:before="0" w:after="0" w:line="480" w:lineRule="exact"/>
        <w:rPr>
          <w:rFonts w:ascii="仿宋" w:eastAsia="仿宋" w:hAnsi="仿宋" w:cs="仿宋"/>
          <w:sz w:val="32"/>
        </w:rPr>
      </w:pPr>
      <w:bookmarkStart w:id="125" w:name="_Toc32326"/>
      <w:r>
        <w:rPr>
          <w:rFonts w:ascii="仿宋" w:eastAsia="仿宋" w:hAnsi="仿宋" w:cs="仿宋" w:hint="eastAsia"/>
          <w:sz w:val="32"/>
        </w:rPr>
        <w:t>响应文件的澄清、说明或者更正</w:t>
      </w:r>
      <w:bookmarkEnd w:id="125"/>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26782E" w:rsidRDefault="00405134">
      <w:pPr>
        <w:pStyle w:val="31"/>
        <w:numPr>
          <w:ilvl w:val="0"/>
          <w:numId w:val="9"/>
        </w:numPr>
        <w:spacing w:before="0" w:after="0" w:line="480" w:lineRule="exact"/>
        <w:rPr>
          <w:rFonts w:ascii="仿宋" w:eastAsia="仿宋" w:hAnsi="仿宋" w:cs="仿宋"/>
          <w:sz w:val="32"/>
        </w:rPr>
      </w:pPr>
      <w:bookmarkStart w:id="126" w:name="_Toc385944783"/>
      <w:bookmarkStart w:id="127" w:name="_Toc14676"/>
      <w:r>
        <w:rPr>
          <w:rFonts w:ascii="仿宋" w:eastAsia="仿宋" w:hAnsi="仿宋" w:cs="仿宋" w:hint="eastAsia"/>
          <w:sz w:val="32"/>
        </w:rPr>
        <w:t>采购响应文件评审</w:t>
      </w:r>
      <w:bookmarkEnd w:id="126"/>
      <w:bookmarkEnd w:id="127"/>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评审组应当对响应文件进行评审，并根据采购文件规定的程序、评定成交的标准等事项与实质性响应采购文件要求的供应商进行采购。未实质性响应采购文件的响应文件按无效处理，评审组应当告知有关供应商。</w:t>
      </w:r>
    </w:p>
    <w:p w:rsidR="0026782E" w:rsidRDefault="00405134">
      <w:pPr>
        <w:pStyle w:val="31"/>
        <w:numPr>
          <w:ilvl w:val="0"/>
          <w:numId w:val="9"/>
        </w:numPr>
        <w:spacing w:before="0" w:after="0" w:line="480" w:lineRule="exact"/>
        <w:rPr>
          <w:rFonts w:ascii="仿宋" w:eastAsia="仿宋" w:hAnsi="仿宋" w:cs="仿宋"/>
          <w:sz w:val="32"/>
        </w:rPr>
      </w:pPr>
      <w:bookmarkStart w:id="128" w:name="_Toc7483"/>
      <w:bookmarkStart w:id="129" w:name="_Toc385944784"/>
      <w:r>
        <w:rPr>
          <w:rFonts w:ascii="仿宋" w:eastAsia="仿宋" w:hAnsi="仿宋" w:cs="仿宋" w:hint="eastAsia"/>
          <w:sz w:val="32"/>
        </w:rPr>
        <w:t>采购及</w:t>
      </w:r>
      <w:bookmarkEnd w:id="128"/>
      <w:bookmarkEnd w:id="129"/>
      <w:r>
        <w:rPr>
          <w:rFonts w:ascii="仿宋" w:eastAsia="仿宋" w:hAnsi="仿宋" w:cs="仿宋" w:hint="eastAsia"/>
          <w:sz w:val="32"/>
        </w:rPr>
        <w:t>顺序</w:t>
      </w:r>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在采购过程中，评审组可以根据采购文件和采购情况实质</w:t>
      </w:r>
      <w:r>
        <w:rPr>
          <w:rFonts w:ascii="仿宋" w:eastAsia="仿宋" w:hAnsi="仿宋" w:cs="仿宋" w:hint="eastAsia"/>
          <w:sz w:val="32"/>
          <w:szCs w:val="32"/>
        </w:rPr>
        <w:lastRenderedPageBreak/>
        <w:t>性变动采购需求中的技术、服务要求以及合同草案条款，但不得变动采购文件中的其他内容。实质性变动的内容，须经采购人代表确认。</w:t>
      </w:r>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对采购文件作出的实质性变动是采购文件的有效组成部分，评审组应当及时以书面形式同时通知所有参加采购的供应商。</w:t>
      </w:r>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供应商应当按照采购文件的变动情况和评审组的要求重新提交响应文件，并由其法定代表人或授权代表签字或者加盖公章。由授权代表签字的，应当附法定代表人授权书。供应商为自然人的，应当由本人签字并附身份证明。</w:t>
      </w:r>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采购文件能够详细列明采购标的的技术、服务要求的，采购结束后，评审组应当要求所有继续参加采购的供应商在规定时间内提交最后报价。</w:t>
      </w:r>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文件不能详细列明采购标的的技术、服务要求，需经采购由供应商提供最终设计方案或解决方案的，采购结束后，评审组应当按照少数服从多数的原则投票推荐3家以上供应商的设计方案或者解决方案，并要求其在规定时间内提交最后报价。</w:t>
      </w:r>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最后报价是供应商响应文件的有效组成部分。</w:t>
      </w:r>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已提交响应文件的供应商，在提交最后报价之前，可以根据采购情况退出采购。</w:t>
      </w:r>
    </w:p>
    <w:p w:rsidR="0026782E" w:rsidRDefault="00405134">
      <w:pPr>
        <w:pStyle w:val="31"/>
        <w:numPr>
          <w:ilvl w:val="0"/>
          <w:numId w:val="9"/>
        </w:numPr>
        <w:spacing w:before="0" w:after="0" w:line="480" w:lineRule="exact"/>
        <w:rPr>
          <w:rFonts w:ascii="仿宋" w:eastAsia="仿宋" w:hAnsi="仿宋" w:cs="仿宋"/>
          <w:sz w:val="32"/>
        </w:rPr>
      </w:pPr>
      <w:bookmarkStart w:id="130" w:name="_Toc335203240"/>
      <w:bookmarkStart w:id="131" w:name="_Toc518"/>
      <w:bookmarkStart w:id="132" w:name="_Toc385324740"/>
      <w:bookmarkStart w:id="133" w:name="_Toc385944785"/>
      <w:r>
        <w:rPr>
          <w:rFonts w:ascii="仿宋" w:eastAsia="仿宋" w:hAnsi="仿宋" w:cs="仿宋" w:hint="eastAsia"/>
          <w:sz w:val="32"/>
        </w:rPr>
        <w:t>确定成交候选人</w:t>
      </w:r>
      <w:bookmarkEnd w:id="130"/>
      <w:bookmarkEnd w:id="131"/>
      <w:bookmarkEnd w:id="132"/>
      <w:bookmarkEnd w:id="133"/>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经采购确定最终采购需求和提交最后报价的供应商后，由评审组采用综合评分法对提交最后报价的供应商的响应文件和最后报价进行综合评分；评审组应当根据综合评分情况，按照评审得分由高到低顺序推荐成交候选供应商，并</w:t>
      </w:r>
      <w:r>
        <w:rPr>
          <w:rFonts w:ascii="仿宋" w:eastAsia="仿宋" w:hAnsi="仿宋" w:cs="仿宋" w:hint="eastAsia"/>
          <w:sz w:val="32"/>
          <w:szCs w:val="32"/>
        </w:rPr>
        <w:lastRenderedPageBreak/>
        <w:t>提交成交结果审批表。</w:t>
      </w:r>
    </w:p>
    <w:p w:rsidR="0026782E" w:rsidRDefault="0026782E">
      <w:pPr>
        <w:pStyle w:val="af1"/>
        <w:spacing w:line="480" w:lineRule="exact"/>
        <w:rPr>
          <w:rFonts w:ascii="仿宋" w:eastAsia="仿宋" w:hAnsi="仿宋" w:cs="仿宋"/>
          <w:sz w:val="32"/>
          <w:szCs w:val="32"/>
        </w:rPr>
      </w:pPr>
    </w:p>
    <w:p w:rsidR="0026782E" w:rsidRDefault="0026782E">
      <w:pPr>
        <w:pStyle w:val="af1"/>
        <w:spacing w:line="480" w:lineRule="exact"/>
        <w:rPr>
          <w:rFonts w:ascii="仿宋" w:eastAsia="仿宋" w:hAnsi="仿宋" w:cs="仿宋"/>
          <w:sz w:val="32"/>
          <w:szCs w:val="32"/>
        </w:rPr>
      </w:pPr>
    </w:p>
    <w:p w:rsidR="0026782E" w:rsidRDefault="0026782E">
      <w:pPr>
        <w:pStyle w:val="21"/>
        <w:spacing w:beforeLines="50" w:before="156" w:afterLines="50" w:after="156" w:line="480" w:lineRule="exact"/>
        <w:jc w:val="center"/>
        <w:rPr>
          <w:rFonts w:ascii="仿宋" w:eastAsia="仿宋" w:hAnsi="仿宋" w:cs="仿宋"/>
          <w:b/>
          <w:bCs w:val="0"/>
        </w:rPr>
      </w:pPr>
      <w:bookmarkStart w:id="134" w:name="_Toc29462"/>
    </w:p>
    <w:p w:rsidR="0026782E" w:rsidRDefault="0026782E">
      <w:pPr>
        <w:pStyle w:val="21"/>
        <w:spacing w:beforeLines="50" w:before="156" w:afterLines="50" w:after="156" w:line="480" w:lineRule="exact"/>
        <w:jc w:val="center"/>
        <w:rPr>
          <w:rFonts w:ascii="仿宋" w:eastAsia="仿宋" w:hAnsi="仿宋" w:cs="仿宋"/>
          <w:b/>
          <w:bCs w:val="0"/>
        </w:rPr>
      </w:pPr>
    </w:p>
    <w:p w:rsidR="0026782E" w:rsidRDefault="0026782E">
      <w:pPr>
        <w:pStyle w:val="21"/>
        <w:spacing w:beforeLines="50" w:before="156" w:afterLines="50" w:after="156" w:line="480" w:lineRule="exact"/>
        <w:jc w:val="center"/>
        <w:rPr>
          <w:rFonts w:ascii="仿宋" w:eastAsia="仿宋" w:hAnsi="仿宋" w:cs="仿宋"/>
          <w:b/>
          <w:bCs w:val="0"/>
        </w:rPr>
      </w:pPr>
    </w:p>
    <w:p w:rsidR="0026782E" w:rsidRDefault="0026782E">
      <w:pPr>
        <w:pStyle w:val="21"/>
        <w:spacing w:beforeLines="50" w:before="156" w:afterLines="50" w:after="156" w:line="480" w:lineRule="exact"/>
        <w:jc w:val="center"/>
        <w:rPr>
          <w:rFonts w:ascii="仿宋" w:eastAsia="仿宋" w:hAnsi="仿宋" w:cs="仿宋"/>
          <w:b/>
          <w:bCs w:val="0"/>
        </w:rPr>
      </w:pPr>
    </w:p>
    <w:p w:rsidR="0026782E" w:rsidRDefault="0026782E">
      <w:pPr>
        <w:pStyle w:val="21"/>
        <w:spacing w:beforeLines="50" w:before="156" w:afterLines="50" w:after="156" w:line="480" w:lineRule="exact"/>
        <w:jc w:val="center"/>
        <w:rPr>
          <w:rFonts w:ascii="仿宋" w:eastAsia="仿宋" w:hAnsi="仿宋" w:cs="仿宋"/>
          <w:b/>
          <w:bCs w:val="0"/>
        </w:rPr>
      </w:pPr>
    </w:p>
    <w:p w:rsidR="0026782E" w:rsidRDefault="0026782E">
      <w:pPr>
        <w:pStyle w:val="21"/>
        <w:spacing w:beforeLines="50" w:before="156" w:afterLines="50" w:after="156" w:line="480" w:lineRule="exact"/>
        <w:jc w:val="center"/>
        <w:rPr>
          <w:rFonts w:ascii="仿宋" w:eastAsia="仿宋" w:hAnsi="仿宋" w:cs="仿宋"/>
          <w:b/>
          <w:bCs w:val="0"/>
        </w:rPr>
      </w:pPr>
    </w:p>
    <w:p w:rsidR="0026782E" w:rsidRDefault="0026782E">
      <w:pPr>
        <w:pStyle w:val="21"/>
        <w:spacing w:beforeLines="50" w:before="156" w:afterLines="50" w:after="156" w:line="480" w:lineRule="exact"/>
        <w:jc w:val="center"/>
        <w:rPr>
          <w:rFonts w:ascii="仿宋" w:eastAsia="仿宋" w:hAnsi="仿宋" w:cs="仿宋"/>
          <w:b/>
          <w:bCs w:val="0"/>
        </w:rPr>
      </w:pPr>
    </w:p>
    <w:p w:rsidR="0026782E" w:rsidRDefault="0026782E">
      <w:pPr>
        <w:pStyle w:val="21"/>
        <w:spacing w:beforeLines="50" w:before="156" w:afterLines="50" w:after="156" w:line="480" w:lineRule="exact"/>
        <w:jc w:val="center"/>
        <w:rPr>
          <w:rFonts w:ascii="仿宋" w:eastAsia="仿宋" w:hAnsi="仿宋" w:cs="仿宋"/>
          <w:b/>
          <w:bCs w:val="0"/>
        </w:rPr>
      </w:pPr>
    </w:p>
    <w:p w:rsidR="0026782E" w:rsidRDefault="0026782E">
      <w:pPr>
        <w:pStyle w:val="21"/>
        <w:spacing w:beforeLines="50" w:before="156" w:afterLines="50" w:after="156" w:line="480" w:lineRule="exact"/>
        <w:jc w:val="center"/>
        <w:rPr>
          <w:rFonts w:ascii="仿宋" w:eastAsia="仿宋" w:hAnsi="仿宋" w:cs="仿宋"/>
          <w:b/>
          <w:bCs w:val="0"/>
        </w:rPr>
      </w:pPr>
    </w:p>
    <w:p w:rsidR="0026782E" w:rsidRDefault="0026782E">
      <w:pPr>
        <w:pStyle w:val="21"/>
        <w:spacing w:beforeLines="50" w:before="156" w:afterLines="50" w:after="156" w:line="480" w:lineRule="exact"/>
        <w:jc w:val="center"/>
        <w:rPr>
          <w:rFonts w:ascii="仿宋" w:eastAsia="仿宋" w:hAnsi="仿宋" w:cs="仿宋"/>
          <w:b/>
          <w:bCs w:val="0"/>
        </w:rPr>
      </w:pPr>
    </w:p>
    <w:p w:rsidR="0026782E" w:rsidRDefault="0026782E">
      <w:pPr>
        <w:pStyle w:val="21"/>
        <w:spacing w:beforeLines="50" w:before="156" w:afterLines="50" w:after="156" w:line="480" w:lineRule="exact"/>
        <w:rPr>
          <w:rFonts w:ascii="仿宋" w:eastAsia="仿宋" w:hAnsi="仿宋" w:cs="仿宋"/>
          <w:b/>
          <w:bCs w:val="0"/>
        </w:rPr>
      </w:pPr>
    </w:p>
    <w:p w:rsidR="0026782E" w:rsidRDefault="0026782E">
      <w:pPr>
        <w:pStyle w:val="21"/>
        <w:spacing w:beforeLines="50" w:before="156" w:afterLines="50" w:after="156" w:line="480" w:lineRule="exact"/>
        <w:rPr>
          <w:rFonts w:ascii="仿宋" w:eastAsia="仿宋" w:hAnsi="仿宋" w:cs="仿宋"/>
          <w:b/>
          <w:bCs w:val="0"/>
        </w:rPr>
      </w:pPr>
    </w:p>
    <w:p w:rsidR="0026782E" w:rsidRDefault="0026782E"/>
    <w:p w:rsidR="0026782E" w:rsidRDefault="0026782E">
      <w:pPr>
        <w:pStyle w:val="21"/>
        <w:spacing w:beforeLines="50" w:before="156" w:afterLines="50" w:after="156" w:line="480" w:lineRule="exact"/>
        <w:rPr>
          <w:rFonts w:ascii="仿宋" w:eastAsia="仿宋" w:hAnsi="仿宋" w:cs="仿宋"/>
          <w:b/>
          <w:bCs w:val="0"/>
        </w:rPr>
      </w:pPr>
    </w:p>
    <w:p w:rsidR="0026782E" w:rsidRDefault="0026782E"/>
    <w:p w:rsidR="0026782E" w:rsidRDefault="0026782E">
      <w:pPr>
        <w:pStyle w:val="21"/>
        <w:spacing w:beforeLines="50" w:before="156" w:afterLines="50" w:after="156" w:line="480" w:lineRule="exact"/>
        <w:jc w:val="center"/>
        <w:rPr>
          <w:rFonts w:ascii="仿宋" w:eastAsia="仿宋" w:hAnsi="仿宋" w:cs="仿宋"/>
          <w:b/>
          <w:bCs w:val="0"/>
        </w:rPr>
      </w:pPr>
    </w:p>
    <w:p w:rsidR="0026782E" w:rsidRDefault="00405134">
      <w:pPr>
        <w:pStyle w:val="21"/>
        <w:spacing w:beforeLines="50" w:before="156" w:afterLines="50" w:after="156" w:line="480" w:lineRule="exact"/>
        <w:jc w:val="center"/>
        <w:rPr>
          <w:rFonts w:ascii="仿宋" w:eastAsia="仿宋" w:hAnsi="仿宋" w:cs="仿宋"/>
          <w:b/>
          <w:bCs w:val="0"/>
        </w:rPr>
      </w:pPr>
      <w:r>
        <w:rPr>
          <w:rFonts w:ascii="仿宋" w:eastAsia="仿宋" w:hAnsi="仿宋" w:cs="仿宋" w:hint="eastAsia"/>
          <w:b/>
          <w:bCs w:val="0"/>
        </w:rPr>
        <w:t>三、合同授予标准及其他</w:t>
      </w:r>
      <w:bookmarkEnd w:id="134"/>
    </w:p>
    <w:p w:rsidR="0026782E" w:rsidRDefault="00405134">
      <w:pPr>
        <w:pStyle w:val="31"/>
        <w:numPr>
          <w:ilvl w:val="0"/>
          <w:numId w:val="9"/>
        </w:numPr>
        <w:spacing w:before="0" w:after="0" w:line="480" w:lineRule="exact"/>
        <w:rPr>
          <w:rFonts w:ascii="仿宋" w:eastAsia="仿宋" w:hAnsi="仿宋" w:cs="仿宋"/>
          <w:sz w:val="32"/>
        </w:rPr>
      </w:pPr>
      <w:bookmarkStart w:id="135" w:name="_Toc3777"/>
      <w:r>
        <w:rPr>
          <w:rFonts w:ascii="仿宋" w:eastAsia="仿宋" w:hAnsi="仿宋" w:cs="仿宋" w:hint="eastAsia"/>
          <w:sz w:val="32"/>
        </w:rPr>
        <w:t>确定成交的标准</w:t>
      </w:r>
      <w:bookmarkEnd w:id="135"/>
    </w:p>
    <w:p w:rsidR="0026782E" w:rsidRDefault="00405134">
      <w:pPr>
        <w:numPr>
          <w:ilvl w:val="1"/>
          <w:numId w:val="9"/>
        </w:numPr>
        <w:spacing w:line="480" w:lineRule="exact"/>
        <w:rPr>
          <w:rFonts w:ascii="仿宋" w:eastAsia="仿宋" w:hAnsi="仿宋" w:cs="仿宋"/>
          <w:sz w:val="32"/>
          <w:szCs w:val="32"/>
        </w:rPr>
      </w:pPr>
      <w:bookmarkStart w:id="136" w:name="_Toc169932182"/>
      <w:r>
        <w:rPr>
          <w:rFonts w:ascii="仿宋" w:eastAsia="仿宋" w:hAnsi="仿宋" w:cs="仿宋" w:hint="eastAsia"/>
          <w:sz w:val="32"/>
          <w:szCs w:val="32"/>
        </w:rPr>
        <w:t>评审组应当根据综合评分情况，按照评审得分由高到低顺序推荐成交候选供应商。评审得分相同的，按照最后报价由低到高的顺序推荐。评审得分且最后报价相同的，按照技术指标优劣顺序推荐。</w:t>
      </w:r>
    </w:p>
    <w:p w:rsidR="0026782E" w:rsidRDefault="00405134">
      <w:pPr>
        <w:pStyle w:val="31"/>
        <w:numPr>
          <w:ilvl w:val="0"/>
          <w:numId w:val="9"/>
        </w:numPr>
        <w:spacing w:before="0" w:after="0" w:line="480" w:lineRule="exact"/>
        <w:rPr>
          <w:rFonts w:ascii="仿宋" w:eastAsia="仿宋" w:hAnsi="仿宋" w:cs="仿宋"/>
          <w:sz w:val="32"/>
        </w:rPr>
      </w:pPr>
      <w:bookmarkStart w:id="137" w:name="_Toc18332"/>
      <w:r>
        <w:rPr>
          <w:rFonts w:ascii="仿宋" w:eastAsia="仿宋" w:hAnsi="仿宋" w:cs="仿宋" w:hint="eastAsia"/>
          <w:sz w:val="32"/>
        </w:rPr>
        <w:t>项目终止情形</w:t>
      </w:r>
      <w:bookmarkEnd w:id="137"/>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出现下列情形之一的，采购人或者招标办公室应当终止采购活动，发布项目终止公告并说明原因，重新开展采购活动：</w:t>
      </w:r>
    </w:p>
    <w:p w:rsidR="0026782E" w:rsidRDefault="00405134">
      <w:pPr>
        <w:spacing w:line="480" w:lineRule="exact"/>
        <w:ind w:leftChars="337" w:left="708"/>
        <w:rPr>
          <w:rFonts w:ascii="仿宋" w:eastAsia="仿宋" w:hAnsi="仿宋" w:cs="仿宋"/>
          <w:sz w:val="32"/>
          <w:szCs w:val="32"/>
        </w:rPr>
      </w:pPr>
      <w:r>
        <w:rPr>
          <w:rFonts w:ascii="仿宋" w:eastAsia="仿宋" w:hAnsi="仿宋" w:cs="仿宋" w:hint="eastAsia"/>
          <w:sz w:val="32"/>
          <w:szCs w:val="32"/>
        </w:rPr>
        <w:t>（1）因情况变化，不再符合规定的采购方式适用情形的；</w:t>
      </w:r>
    </w:p>
    <w:p w:rsidR="0026782E" w:rsidRDefault="00405134">
      <w:pPr>
        <w:spacing w:line="480" w:lineRule="exact"/>
        <w:ind w:leftChars="337" w:left="708"/>
        <w:rPr>
          <w:rFonts w:ascii="仿宋" w:eastAsia="仿宋" w:hAnsi="仿宋" w:cs="仿宋"/>
          <w:sz w:val="32"/>
          <w:szCs w:val="32"/>
        </w:rPr>
      </w:pPr>
      <w:r>
        <w:rPr>
          <w:rFonts w:ascii="仿宋" w:eastAsia="仿宋" w:hAnsi="仿宋" w:cs="仿宋" w:hint="eastAsia"/>
          <w:sz w:val="32"/>
          <w:szCs w:val="32"/>
        </w:rPr>
        <w:t>（2）出现影响采购公正的违法、违规行为的；</w:t>
      </w:r>
    </w:p>
    <w:p w:rsidR="0026782E" w:rsidRDefault="00405134">
      <w:pPr>
        <w:spacing w:line="480" w:lineRule="exact"/>
        <w:ind w:leftChars="337" w:left="708"/>
        <w:rPr>
          <w:rFonts w:ascii="仿宋" w:eastAsia="仿宋" w:hAnsi="仿宋" w:cs="仿宋"/>
          <w:sz w:val="32"/>
          <w:szCs w:val="32"/>
        </w:rPr>
      </w:pPr>
      <w:r>
        <w:rPr>
          <w:rFonts w:ascii="仿宋" w:eastAsia="仿宋" w:hAnsi="仿宋" w:cs="仿宋" w:hint="eastAsia"/>
          <w:sz w:val="32"/>
          <w:szCs w:val="32"/>
        </w:rPr>
        <w:t>（3）在采购过程中符合竞争要求的供应商或者报价未超过采购预算的供应商不足3家的，但有关法律规定的特殊情形除外。</w:t>
      </w:r>
    </w:p>
    <w:p w:rsidR="0026782E" w:rsidRDefault="00405134">
      <w:pPr>
        <w:pStyle w:val="31"/>
        <w:numPr>
          <w:ilvl w:val="0"/>
          <w:numId w:val="9"/>
        </w:numPr>
        <w:tabs>
          <w:tab w:val="clear" w:pos="737"/>
          <w:tab w:val="left" w:pos="851"/>
        </w:tabs>
        <w:spacing w:line="480" w:lineRule="exact"/>
        <w:ind w:left="851" w:hanging="851"/>
        <w:rPr>
          <w:rFonts w:ascii="仿宋" w:eastAsia="仿宋" w:hAnsi="仿宋" w:cs="仿宋"/>
          <w:sz w:val="32"/>
        </w:rPr>
      </w:pPr>
      <w:bookmarkStart w:id="138" w:name="_Toc12322"/>
      <w:r>
        <w:rPr>
          <w:rFonts w:ascii="仿宋" w:eastAsia="仿宋" w:hAnsi="仿宋" w:cs="仿宋" w:hint="eastAsia"/>
          <w:sz w:val="32"/>
        </w:rPr>
        <w:t>合同</w:t>
      </w:r>
      <w:bookmarkEnd w:id="136"/>
      <w:r>
        <w:rPr>
          <w:rFonts w:ascii="仿宋" w:eastAsia="仿宋" w:hAnsi="仿宋" w:cs="仿宋" w:hint="eastAsia"/>
          <w:sz w:val="32"/>
        </w:rPr>
        <w:t>的追加</w:t>
      </w:r>
      <w:bookmarkEnd w:id="138"/>
    </w:p>
    <w:p w:rsidR="0026782E" w:rsidRDefault="00405134">
      <w:pPr>
        <w:numPr>
          <w:ilvl w:val="1"/>
          <w:numId w:val="9"/>
        </w:numPr>
        <w:spacing w:line="480" w:lineRule="exact"/>
        <w:rPr>
          <w:rFonts w:ascii="仿宋" w:eastAsia="仿宋" w:hAnsi="仿宋" w:cs="仿宋"/>
          <w:sz w:val="32"/>
          <w:szCs w:val="32"/>
        </w:rPr>
      </w:pPr>
      <w:bookmarkStart w:id="139" w:name="_Hlt9415011"/>
      <w:bookmarkEnd w:id="139"/>
      <w:r>
        <w:rPr>
          <w:rFonts w:ascii="仿宋" w:eastAsia="仿宋" w:hAnsi="仿宋" w:cs="仿宋" w:hint="eastAsia"/>
          <w:sz w:val="32"/>
          <w:szCs w:val="32"/>
        </w:rPr>
        <w:t>采购人需追加与合同标的相同的服务的，在不改变合同其他条款的前提下，可以与供应商协商签订补充合同，但所有补充合同的采购金额不得超过原合同采购金额的百分之十。</w:t>
      </w:r>
    </w:p>
    <w:p w:rsidR="0026782E" w:rsidRDefault="00405134">
      <w:pPr>
        <w:pStyle w:val="31"/>
        <w:numPr>
          <w:ilvl w:val="0"/>
          <w:numId w:val="9"/>
        </w:numPr>
        <w:spacing w:line="480" w:lineRule="exact"/>
        <w:rPr>
          <w:rFonts w:ascii="仿宋" w:eastAsia="仿宋" w:hAnsi="仿宋" w:cs="仿宋"/>
          <w:sz w:val="32"/>
        </w:rPr>
      </w:pPr>
      <w:bookmarkStart w:id="140" w:name="_Hlt536512902"/>
      <w:bookmarkStart w:id="141" w:name="_Toc535832552"/>
      <w:bookmarkStart w:id="142" w:name="_Toc22847"/>
      <w:bookmarkEnd w:id="140"/>
      <w:r>
        <w:rPr>
          <w:rFonts w:ascii="仿宋" w:eastAsia="仿宋" w:hAnsi="仿宋" w:cs="仿宋" w:hint="eastAsia"/>
          <w:sz w:val="32"/>
        </w:rPr>
        <w:t>成交通知书</w:t>
      </w:r>
      <w:bookmarkEnd w:id="141"/>
      <w:bookmarkEnd w:id="142"/>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成交供应商确定后发布成交结果公示，公示期为3日，公示期结束后2个工作日内发出成交通知书。</w:t>
      </w:r>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lastRenderedPageBreak/>
        <w:t>《成交通知书》是合同的一个组成部分。</w:t>
      </w:r>
    </w:p>
    <w:p w:rsidR="0026782E" w:rsidRDefault="00405134">
      <w:pPr>
        <w:pStyle w:val="31"/>
        <w:numPr>
          <w:ilvl w:val="0"/>
          <w:numId w:val="9"/>
        </w:numPr>
        <w:spacing w:line="480" w:lineRule="exact"/>
        <w:rPr>
          <w:rFonts w:ascii="仿宋" w:eastAsia="仿宋" w:hAnsi="仿宋" w:cs="仿宋"/>
          <w:sz w:val="32"/>
        </w:rPr>
      </w:pPr>
      <w:bookmarkStart w:id="143" w:name="_Toc535832553"/>
      <w:bookmarkStart w:id="144" w:name="_Toc30358"/>
      <w:r>
        <w:rPr>
          <w:rFonts w:ascii="仿宋" w:eastAsia="仿宋" w:hAnsi="仿宋" w:cs="仿宋" w:hint="eastAsia"/>
          <w:sz w:val="32"/>
        </w:rPr>
        <w:t>签订合同</w:t>
      </w:r>
      <w:bookmarkEnd w:id="143"/>
      <w:bookmarkEnd w:id="144"/>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采购人与成交供应商应当在成交通知书发出之日起30日内，按照采购文件确定的合同文本以及采购标的、规格型号、采购金额、采购数量、技术和服务要求等事项签订采购合同。</w:t>
      </w:r>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采购文件、成交供应商的响应文件、采购纪要及其有关的澄清文件等均为签订合同的依据。</w:t>
      </w:r>
    </w:p>
    <w:p w:rsidR="0026782E" w:rsidRDefault="00405134">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rsidR="0026782E" w:rsidRDefault="00405134">
      <w:pPr>
        <w:pStyle w:val="31"/>
        <w:numPr>
          <w:ilvl w:val="0"/>
          <w:numId w:val="9"/>
        </w:numPr>
        <w:spacing w:line="480" w:lineRule="exact"/>
        <w:rPr>
          <w:rFonts w:ascii="仿宋" w:eastAsia="仿宋" w:hAnsi="仿宋" w:cs="仿宋"/>
          <w:sz w:val="32"/>
        </w:rPr>
      </w:pPr>
      <w:r>
        <w:rPr>
          <w:rFonts w:ascii="仿宋" w:eastAsia="仿宋" w:hAnsi="仿宋" w:cs="仿宋" w:hint="eastAsia"/>
          <w:sz w:val="32"/>
        </w:rPr>
        <w:t>其他</w:t>
      </w:r>
    </w:p>
    <w:p w:rsidR="0026782E" w:rsidRDefault="0026782E">
      <w:pPr>
        <w:spacing w:line="480" w:lineRule="exact"/>
        <w:rPr>
          <w:rFonts w:ascii="仿宋" w:eastAsia="仿宋" w:hAnsi="仿宋" w:cs="仿宋"/>
          <w:sz w:val="32"/>
          <w:szCs w:val="32"/>
        </w:rPr>
      </w:pPr>
    </w:p>
    <w:p w:rsidR="0026782E" w:rsidRDefault="0026782E">
      <w:pPr>
        <w:pStyle w:val="50"/>
        <w:numPr>
          <w:ilvl w:val="0"/>
          <w:numId w:val="0"/>
        </w:numPr>
        <w:tabs>
          <w:tab w:val="clear" w:pos="737"/>
        </w:tabs>
        <w:spacing w:line="480" w:lineRule="exact"/>
        <w:rPr>
          <w:rFonts w:ascii="仿宋" w:eastAsia="仿宋" w:hAnsi="仿宋" w:cs="仿宋"/>
          <w:sz w:val="32"/>
          <w:szCs w:val="32"/>
        </w:rPr>
      </w:pPr>
    </w:p>
    <w:p w:rsidR="0026782E" w:rsidRDefault="0026782E">
      <w:pPr>
        <w:pStyle w:val="50"/>
        <w:numPr>
          <w:ilvl w:val="0"/>
          <w:numId w:val="0"/>
        </w:numPr>
        <w:tabs>
          <w:tab w:val="clear" w:pos="737"/>
        </w:tabs>
        <w:spacing w:line="480" w:lineRule="exact"/>
        <w:rPr>
          <w:rFonts w:ascii="仿宋" w:eastAsia="仿宋" w:hAnsi="仿宋" w:cs="仿宋"/>
          <w:sz w:val="32"/>
          <w:szCs w:val="32"/>
        </w:rPr>
        <w:sectPr w:rsidR="0026782E">
          <w:headerReference w:type="default" r:id="rId10"/>
          <w:footerReference w:type="default" r:id="rId11"/>
          <w:pgSz w:w="11905" w:h="16838"/>
          <w:pgMar w:top="2098" w:right="1474" w:bottom="1984" w:left="1587" w:header="850" w:footer="1417" w:gutter="0"/>
          <w:pgNumType w:fmt="numberInDash" w:start="1"/>
          <w:cols w:space="0"/>
          <w:docGrid w:type="linesAndChars" w:linePitch="312"/>
        </w:sectPr>
      </w:pPr>
    </w:p>
    <w:p w:rsidR="0026782E" w:rsidRDefault="00405134">
      <w:pPr>
        <w:pStyle w:val="1"/>
        <w:spacing w:beforeLines="50" w:before="156" w:afterLines="50" w:after="156" w:line="480" w:lineRule="exact"/>
        <w:rPr>
          <w:rFonts w:ascii="黑体" w:eastAsia="黑体" w:hAnsi="黑体" w:cs="黑体"/>
          <w:b w:val="0"/>
          <w:bCs w:val="0"/>
          <w:szCs w:val="32"/>
        </w:rPr>
      </w:pPr>
      <w:bookmarkStart w:id="145" w:name="_Toc25978"/>
      <w:bookmarkStart w:id="146" w:name="_Toc162164501"/>
      <w:bookmarkStart w:id="147" w:name="_Toc1221"/>
      <w:r>
        <w:rPr>
          <w:rFonts w:ascii="黑体" w:eastAsia="黑体" w:hAnsi="黑体" w:cs="黑体" w:hint="eastAsia"/>
          <w:b w:val="0"/>
          <w:bCs w:val="0"/>
          <w:szCs w:val="32"/>
        </w:rPr>
        <w:lastRenderedPageBreak/>
        <w:t>第三章  采购内容及要点</w:t>
      </w:r>
      <w:bookmarkEnd w:id="145"/>
      <w:bookmarkEnd w:id="146"/>
      <w:bookmarkEnd w:id="147"/>
    </w:p>
    <w:p w:rsidR="0026782E" w:rsidRDefault="00405134">
      <w:pPr>
        <w:tabs>
          <w:tab w:val="left" w:pos="896"/>
        </w:tabs>
        <w:spacing w:line="480" w:lineRule="exact"/>
        <w:ind w:left="350"/>
        <w:rPr>
          <w:rFonts w:ascii="仿宋" w:eastAsia="仿宋" w:hAnsi="仿宋" w:cs="仿宋"/>
          <w:sz w:val="32"/>
          <w:szCs w:val="32"/>
        </w:rPr>
      </w:pPr>
      <w:bookmarkStart w:id="148" w:name="_Toc535832549"/>
      <w:bookmarkEnd w:id="116"/>
      <w:r>
        <w:rPr>
          <w:rFonts w:ascii="仿宋" w:eastAsia="仿宋" w:hAnsi="仿宋" w:cs="仿宋" w:hint="eastAsia"/>
          <w:sz w:val="32"/>
          <w:szCs w:val="32"/>
        </w:rPr>
        <w:t>1、对采购供应商的资格条件及响应文件是否符合采购文件要求进行核实。</w:t>
      </w:r>
    </w:p>
    <w:p w:rsidR="0026782E" w:rsidRDefault="00405134">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2、对采购供应商所报价服务内容、服务方案及服务承诺进行核实。</w:t>
      </w:r>
    </w:p>
    <w:p w:rsidR="0026782E" w:rsidRDefault="00405134">
      <w:pPr>
        <w:tabs>
          <w:tab w:val="left" w:pos="735"/>
        </w:tabs>
        <w:spacing w:line="480" w:lineRule="exact"/>
        <w:ind w:leftChars="200" w:left="420" w:firstLineChars="142" w:firstLine="454"/>
        <w:rPr>
          <w:rFonts w:ascii="仿宋" w:eastAsia="仿宋" w:hAnsi="仿宋" w:cs="仿宋"/>
          <w:sz w:val="32"/>
          <w:szCs w:val="32"/>
        </w:rPr>
      </w:pPr>
      <w:r>
        <w:rPr>
          <w:rFonts w:ascii="仿宋" w:eastAsia="仿宋" w:hAnsi="仿宋" w:cs="仿宋" w:hint="eastAsia"/>
          <w:sz w:val="32"/>
          <w:szCs w:val="32"/>
        </w:rPr>
        <w:t>要点：</w:t>
      </w:r>
    </w:p>
    <w:p w:rsidR="0026782E" w:rsidRDefault="00405134">
      <w:pPr>
        <w:numPr>
          <w:ilvl w:val="1"/>
          <w:numId w:val="4"/>
        </w:numPr>
        <w:tabs>
          <w:tab w:val="left" w:pos="1050"/>
          <w:tab w:val="left" w:pos="1080"/>
          <w:tab w:val="left" w:pos="1155"/>
        </w:tabs>
        <w:spacing w:line="480" w:lineRule="exact"/>
        <w:ind w:left="1080" w:hanging="345"/>
        <w:rPr>
          <w:rFonts w:ascii="仿宋" w:eastAsia="仿宋" w:hAnsi="仿宋" w:cs="仿宋"/>
          <w:sz w:val="32"/>
          <w:szCs w:val="32"/>
        </w:rPr>
      </w:pPr>
      <w:r>
        <w:rPr>
          <w:rFonts w:ascii="仿宋" w:eastAsia="仿宋" w:hAnsi="仿宋" w:cs="仿宋" w:hint="eastAsia"/>
          <w:sz w:val="32"/>
          <w:szCs w:val="32"/>
        </w:rPr>
        <w:t>要求采购供应商对经核实确定后的内容进行确认。</w:t>
      </w:r>
    </w:p>
    <w:p w:rsidR="0026782E" w:rsidRDefault="00405134">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3、对响应文件中的服务体系和内容进行核实。</w:t>
      </w:r>
    </w:p>
    <w:p w:rsidR="0026782E" w:rsidRDefault="00405134">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4、对服务期进行核实。</w:t>
      </w:r>
    </w:p>
    <w:p w:rsidR="0026782E" w:rsidRDefault="00405134">
      <w:pPr>
        <w:tabs>
          <w:tab w:val="left" w:pos="735"/>
        </w:tabs>
        <w:spacing w:line="480" w:lineRule="exact"/>
        <w:ind w:firstLineChars="300" w:firstLine="960"/>
        <w:rPr>
          <w:rFonts w:ascii="仿宋" w:eastAsia="仿宋" w:hAnsi="仿宋" w:cs="仿宋"/>
          <w:sz w:val="32"/>
          <w:szCs w:val="32"/>
        </w:rPr>
      </w:pPr>
      <w:r>
        <w:rPr>
          <w:rFonts w:ascii="仿宋" w:eastAsia="仿宋" w:hAnsi="仿宋" w:cs="仿宋" w:hint="eastAsia"/>
          <w:sz w:val="32"/>
          <w:szCs w:val="32"/>
        </w:rPr>
        <w:t>要点：</w:t>
      </w:r>
    </w:p>
    <w:p w:rsidR="0026782E" w:rsidRDefault="00405134">
      <w:pPr>
        <w:numPr>
          <w:ilvl w:val="0"/>
          <w:numId w:val="8"/>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要求采购供应商对完成整个项目所需的</w:t>
      </w:r>
      <w:r>
        <w:rPr>
          <w:rFonts w:ascii="仿宋" w:eastAsia="仿宋" w:hAnsi="仿宋" w:cs="仿宋" w:hint="eastAsia"/>
          <w:snapToGrid w:val="0"/>
          <w:kern w:val="0"/>
          <w:sz w:val="32"/>
          <w:szCs w:val="32"/>
          <w:lang w:val="zh-CN"/>
        </w:rPr>
        <w:t>服务期限进行核实。</w:t>
      </w:r>
    </w:p>
    <w:p w:rsidR="0026782E" w:rsidRDefault="00405134">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5、对响应文件所报价格的单价和总价进行核实。</w:t>
      </w:r>
    </w:p>
    <w:p w:rsidR="0026782E" w:rsidRDefault="00405134">
      <w:pPr>
        <w:tabs>
          <w:tab w:val="left" w:pos="735"/>
        </w:tabs>
        <w:spacing w:line="480" w:lineRule="exact"/>
        <w:ind w:leftChars="200" w:left="420" w:firstLineChars="142" w:firstLine="454"/>
        <w:rPr>
          <w:rFonts w:ascii="仿宋" w:eastAsia="仿宋" w:hAnsi="仿宋" w:cs="仿宋"/>
          <w:sz w:val="32"/>
          <w:szCs w:val="32"/>
        </w:rPr>
      </w:pPr>
      <w:r>
        <w:rPr>
          <w:rFonts w:ascii="仿宋" w:eastAsia="仿宋" w:hAnsi="仿宋" w:cs="仿宋" w:hint="eastAsia"/>
          <w:sz w:val="32"/>
          <w:szCs w:val="32"/>
        </w:rPr>
        <w:t>要点：</w:t>
      </w:r>
    </w:p>
    <w:p w:rsidR="0026782E" w:rsidRDefault="00405134">
      <w:pPr>
        <w:numPr>
          <w:ilvl w:val="0"/>
          <w:numId w:val="7"/>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要求采购供应商对核实后的报价进行初步确认；</w:t>
      </w:r>
    </w:p>
    <w:p w:rsidR="0026782E" w:rsidRDefault="00405134">
      <w:pPr>
        <w:numPr>
          <w:ilvl w:val="0"/>
          <w:numId w:val="7"/>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在报价的基础上，要求采购供应商在规定的时间内，报出优惠的最后报价及有关承诺。</w:t>
      </w:r>
    </w:p>
    <w:p w:rsidR="0026782E" w:rsidRDefault="00405134">
      <w:pPr>
        <w:spacing w:line="480" w:lineRule="exact"/>
        <w:rPr>
          <w:rFonts w:ascii="仿宋" w:eastAsia="仿宋" w:hAnsi="仿宋" w:cs="仿宋"/>
          <w:sz w:val="32"/>
          <w:szCs w:val="32"/>
        </w:rPr>
      </w:pPr>
      <w:r>
        <w:rPr>
          <w:rFonts w:ascii="仿宋" w:eastAsia="仿宋" w:hAnsi="仿宋" w:cs="仿宋" w:hint="eastAsia"/>
          <w:b/>
          <w:bCs/>
          <w:sz w:val="32"/>
          <w:szCs w:val="32"/>
        </w:rPr>
        <w:br w:type="page"/>
      </w:r>
    </w:p>
    <w:p w:rsidR="0026782E" w:rsidRDefault="00405134">
      <w:pPr>
        <w:pStyle w:val="1"/>
        <w:spacing w:before="240" w:after="120" w:line="480" w:lineRule="exact"/>
        <w:rPr>
          <w:rFonts w:ascii="黑体" w:eastAsia="黑体" w:hAnsi="黑体" w:cs="黑体"/>
          <w:b w:val="0"/>
          <w:bCs w:val="0"/>
          <w:szCs w:val="32"/>
        </w:rPr>
      </w:pPr>
      <w:bookmarkStart w:id="149" w:name="_Toc7971"/>
      <w:bookmarkStart w:id="150" w:name="_Toc8515"/>
      <w:bookmarkStart w:id="151" w:name="_Toc535814466"/>
      <w:bookmarkStart w:id="152" w:name="_Toc535832555"/>
      <w:bookmarkStart w:id="153" w:name="_Toc535815711"/>
      <w:bookmarkEnd w:id="148"/>
      <w:r>
        <w:rPr>
          <w:rFonts w:ascii="黑体" w:eastAsia="黑体" w:hAnsi="黑体" w:cs="黑体" w:hint="eastAsia"/>
          <w:b w:val="0"/>
          <w:bCs w:val="0"/>
          <w:szCs w:val="32"/>
        </w:rPr>
        <w:lastRenderedPageBreak/>
        <w:t>第四章  合同格式</w:t>
      </w:r>
      <w:bookmarkEnd w:id="149"/>
      <w:bookmarkEnd w:id="150"/>
    </w:p>
    <w:p w:rsidR="0026782E" w:rsidRDefault="00405134">
      <w:pPr>
        <w:spacing w:line="480" w:lineRule="exact"/>
        <w:jc w:val="center"/>
        <w:rPr>
          <w:rFonts w:ascii="仿宋" w:eastAsia="仿宋" w:hAnsi="仿宋" w:cs="仿宋"/>
          <w:b/>
          <w:bCs/>
          <w:sz w:val="32"/>
          <w:szCs w:val="32"/>
        </w:rPr>
      </w:pPr>
      <w:bookmarkStart w:id="154" w:name="_Toc351203495"/>
      <w:r>
        <w:rPr>
          <w:rFonts w:ascii="仿宋" w:eastAsia="仿宋" w:hAnsi="仿宋" w:cs="仿宋" w:hint="eastAsia"/>
          <w:b/>
          <w:bCs/>
          <w:sz w:val="32"/>
          <w:szCs w:val="32"/>
        </w:rPr>
        <w:t>2026年度备件采购框架协议</w:t>
      </w:r>
    </w:p>
    <w:p w:rsidR="0026782E" w:rsidRDefault="00405134">
      <w:pPr>
        <w:spacing w:line="480" w:lineRule="exact"/>
        <w:ind w:firstLineChars="1700" w:firstLine="5440"/>
        <w:rPr>
          <w:rFonts w:ascii="仿宋" w:eastAsia="仿宋" w:hAnsi="仿宋" w:cs="仿宋"/>
          <w:sz w:val="32"/>
          <w:szCs w:val="32"/>
        </w:rPr>
      </w:pPr>
      <w:r>
        <w:rPr>
          <w:rFonts w:ascii="仿宋" w:eastAsia="仿宋" w:hAnsi="仿宋" w:cs="仿宋" w:hint="eastAsia"/>
          <w:sz w:val="32"/>
          <w:szCs w:val="32"/>
        </w:rPr>
        <w:t>合同编号：</w:t>
      </w:r>
    </w:p>
    <w:p w:rsidR="0026782E" w:rsidRDefault="00405134">
      <w:pPr>
        <w:spacing w:line="480" w:lineRule="exact"/>
        <w:ind w:firstLineChars="1700" w:firstLine="5440"/>
        <w:rPr>
          <w:rFonts w:ascii="仿宋" w:eastAsia="仿宋" w:hAnsi="仿宋" w:cs="仿宋"/>
          <w:sz w:val="32"/>
          <w:szCs w:val="32"/>
        </w:rPr>
      </w:pPr>
      <w:r>
        <w:rPr>
          <w:rFonts w:ascii="仿宋" w:eastAsia="仿宋" w:hAnsi="仿宋" w:cs="仿宋" w:hint="eastAsia"/>
          <w:sz w:val="32"/>
          <w:szCs w:val="32"/>
        </w:rPr>
        <w:t>签订地点：湖北省兴山县</w:t>
      </w:r>
    </w:p>
    <w:p w:rsidR="0026782E" w:rsidRDefault="00405134">
      <w:pPr>
        <w:spacing w:line="480" w:lineRule="exact"/>
        <w:rPr>
          <w:rFonts w:ascii="仿宋" w:eastAsia="仿宋" w:hAnsi="仿宋" w:cs="仿宋"/>
          <w:sz w:val="32"/>
          <w:szCs w:val="32"/>
          <w:u w:val="single"/>
        </w:rPr>
      </w:pPr>
      <w:r>
        <w:rPr>
          <w:rFonts w:ascii="仿宋" w:eastAsia="仿宋" w:hAnsi="仿宋" w:cs="仿宋" w:hint="eastAsia"/>
          <w:sz w:val="32"/>
          <w:szCs w:val="32"/>
        </w:rPr>
        <w:t>买方（甲方）：</w:t>
      </w:r>
    </w:p>
    <w:p w:rsidR="0026782E" w:rsidRDefault="00405134">
      <w:pPr>
        <w:spacing w:line="480" w:lineRule="exact"/>
        <w:rPr>
          <w:rFonts w:ascii="仿宋" w:eastAsia="仿宋" w:hAnsi="仿宋" w:cs="仿宋"/>
          <w:sz w:val="32"/>
          <w:szCs w:val="32"/>
          <w:u w:val="single"/>
        </w:rPr>
      </w:pPr>
      <w:r>
        <w:rPr>
          <w:rFonts w:ascii="仿宋" w:eastAsia="仿宋" w:hAnsi="仿宋" w:cs="仿宋" w:hint="eastAsia"/>
          <w:sz w:val="32"/>
          <w:szCs w:val="32"/>
        </w:rPr>
        <w:t>卖方（乙方）：</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依照《中华人民共和国民法典》等法律法规的规定，遵循平等、自愿、公平和诚实信用的原则，经双方充分协商，甲、乙双方同意按下述条款和条件签署2026年度备件采购框架协议，以资共同遵照执行。</w:t>
      </w:r>
    </w:p>
    <w:p w:rsidR="0026782E" w:rsidRDefault="00405134">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1、乙方供货备品备件名称、规格型号及数量</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hint="eastAsia"/>
          <w:color w:val="0C0C0C"/>
          <w:sz w:val="32"/>
          <w:szCs w:val="32"/>
        </w:rPr>
        <w:t>采购订单采用商城集采模式，中标单位必须在兴发集团“大企汇”工作台注册登记，登记网址www.daqihui.com/。</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1.2甲方</w:t>
      </w:r>
      <w:r>
        <w:rPr>
          <w:rFonts w:ascii="仿宋" w:eastAsia="仿宋" w:hAnsi="仿宋" w:cs="仿宋" w:hint="eastAsia"/>
          <w:color w:val="0C0C0C"/>
          <w:sz w:val="32"/>
          <w:szCs w:val="32"/>
        </w:rPr>
        <w:t xml:space="preserve">通过商城选定备件（名称、规格型号及数量）加入购物车，购物车内创建《采购订单》（自动生成商城订单），乙方收到下单信息（短信提醒、云商机消息）需立即备货发货，合同单价以采购清单中标单价（详见附件1）为准。 </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color w:val="0C0C0C"/>
          <w:sz w:val="32"/>
          <w:szCs w:val="32"/>
        </w:rPr>
        <w:t>1.3《采购订单》由甲乙双方加盖公章或合同专用章后生效。</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1.4乙方应根据《采购订单》上的供货时间、数量等及时供货，确保不影响甲方生产。对达不到要求的，甲方有权终止合同，并取消以后合作资格。</w:t>
      </w:r>
    </w:p>
    <w:p w:rsidR="0026782E" w:rsidRDefault="00405134">
      <w:pPr>
        <w:spacing w:line="480" w:lineRule="exact"/>
        <w:ind w:firstLineChars="200" w:firstLine="643"/>
        <w:rPr>
          <w:rFonts w:ascii="仿宋" w:eastAsia="仿宋" w:hAnsi="仿宋" w:cs="仿宋"/>
          <w:b/>
          <w:color w:val="0C0C0C"/>
          <w:sz w:val="32"/>
          <w:szCs w:val="32"/>
        </w:rPr>
      </w:pPr>
      <w:r>
        <w:rPr>
          <w:rFonts w:ascii="仿宋" w:eastAsia="仿宋" w:hAnsi="仿宋" w:cs="仿宋" w:hint="eastAsia"/>
          <w:b/>
          <w:color w:val="0C0C0C"/>
          <w:sz w:val="32"/>
          <w:szCs w:val="32"/>
        </w:rPr>
        <w:t>2、合同价款</w:t>
      </w:r>
    </w:p>
    <w:p w:rsidR="0026782E" w:rsidRDefault="00405134">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2.1本合同附件1为《物料清单单价表》，实际供货金额以盖章生效后的《采购订单》为准。《物料清单单价表》与《采购订单》为本合同附件，与本合同具有同等法律效力。。</w:t>
      </w:r>
    </w:p>
    <w:p w:rsidR="0026782E" w:rsidRDefault="00405134">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lastRenderedPageBreak/>
        <w:t>2.2合同备品备件单价为到场包干价，包含生产、出厂检测、供应、包装、管理、利润、13%增值税税金、装车运输至甲方指定地点等所发生的一切费用。</w:t>
      </w:r>
    </w:p>
    <w:p w:rsidR="0026782E" w:rsidRDefault="00405134">
      <w:pPr>
        <w:spacing w:line="480" w:lineRule="exact"/>
        <w:ind w:firstLineChars="200" w:firstLine="643"/>
        <w:rPr>
          <w:rFonts w:ascii="仿宋" w:eastAsia="仿宋" w:hAnsi="仿宋" w:cs="仿宋"/>
          <w:b/>
          <w:color w:val="0C0C0C"/>
          <w:sz w:val="32"/>
          <w:szCs w:val="32"/>
        </w:rPr>
      </w:pPr>
      <w:r>
        <w:rPr>
          <w:rFonts w:ascii="仿宋" w:eastAsia="仿宋" w:hAnsi="仿宋" w:cs="仿宋" w:hint="eastAsia"/>
          <w:b/>
          <w:color w:val="0C0C0C"/>
          <w:sz w:val="32"/>
          <w:szCs w:val="32"/>
        </w:rPr>
        <w:t>3、质量要求及技术标准、乙方对质量负责的条件和期限</w:t>
      </w:r>
    </w:p>
    <w:p w:rsidR="0026782E" w:rsidRDefault="00405134">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3.1质量要求及技术标准：</w:t>
      </w:r>
      <w:r>
        <w:rPr>
          <w:rFonts w:ascii="仿宋" w:eastAsia="仿宋" w:hAnsi="仿宋" w:cs="仿宋" w:hint="eastAsia"/>
          <w:sz w:val="32"/>
          <w:szCs w:val="32"/>
        </w:rPr>
        <w:t>乙方所供备品备件必须是全新的、未经使用过的；其技术参数必须与甲方提供的技术参数表完全一致，</w:t>
      </w:r>
      <w:r>
        <w:rPr>
          <w:rFonts w:ascii="仿宋" w:eastAsia="仿宋" w:hAnsi="仿宋" w:cs="仿宋" w:hint="eastAsia"/>
          <w:color w:val="0C0C0C"/>
          <w:sz w:val="32"/>
          <w:szCs w:val="32"/>
        </w:rPr>
        <w:t>所有产品必须保证是满足甲方生产需要并达到行业标准要求的合格产品。乙方应按照《采购订单》中的品牌和质量供货，未经甲方许可，不得供应《采购订单》中以外的货物。乙方不得向甲方销售假冒伪劣产品。</w:t>
      </w:r>
    </w:p>
    <w:p w:rsidR="0026782E" w:rsidRDefault="00405134">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3.2乙方对其所供产品在质保期内免费实行“三包”。质量保证期为</w:t>
      </w:r>
      <w:r>
        <w:rPr>
          <w:rFonts w:ascii="仿宋" w:eastAsia="仿宋" w:hAnsi="仿宋" w:cs="仿宋" w:hint="eastAsia"/>
          <w:sz w:val="32"/>
          <w:szCs w:val="32"/>
        </w:rPr>
        <w:t>投运</w:t>
      </w:r>
      <w:r>
        <w:rPr>
          <w:rFonts w:ascii="仿宋" w:eastAsia="仿宋" w:hAnsi="仿宋" w:cs="仿宋" w:hint="eastAsia"/>
          <w:color w:val="0C0C0C"/>
          <w:sz w:val="32"/>
          <w:szCs w:val="32"/>
        </w:rPr>
        <w:t>无质量问题后</w:t>
      </w:r>
      <w:r>
        <w:rPr>
          <w:rFonts w:ascii="仿宋" w:eastAsia="仿宋" w:hAnsi="仿宋" w:cs="仿宋" w:hint="eastAsia"/>
          <w:sz w:val="32"/>
          <w:szCs w:val="32"/>
        </w:rPr>
        <w:t>一年</w:t>
      </w:r>
      <w:r>
        <w:rPr>
          <w:rFonts w:ascii="仿宋" w:eastAsia="仿宋" w:hAnsi="仿宋" w:cs="仿宋" w:hint="eastAsia"/>
          <w:color w:val="0C0C0C"/>
          <w:sz w:val="32"/>
          <w:szCs w:val="32"/>
        </w:rPr>
        <w:t>，或到货验收合格之日后18个月，以先到之日为准。乙方对其产品质量和提供的资料负责并承担与之相关的一切责任。</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3.3乙方提供的产品若出现技术缺陷时，乙方必须在24小时内作出响应，48小时内赶赴甲方公司现场，无偿按照甲方要求的时间免费更换。</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3.4本合同货物总额的10%作为乙方质量保证金，甲方在质量保证期满无质量问题28日内无息支付给乙方。</w:t>
      </w:r>
    </w:p>
    <w:p w:rsidR="0026782E" w:rsidRDefault="00405134">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4、交货日期、方式和地点及风险承担</w:t>
      </w:r>
    </w:p>
    <w:p w:rsidR="0026782E" w:rsidRDefault="00405134">
      <w:pPr>
        <w:spacing w:line="480" w:lineRule="exact"/>
        <w:ind w:firstLineChars="200" w:firstLine="640"/>
        <w:rPr>
          <w:rFonts w:ascii="仿宋" w:eastAsia="仿宋" w:hAnsi="仿宋" w:cs="仿宋"/>
          <w:color w:val="0C0C0C"/>
          <w:sz w:val="32"/>
          <w:szCs w:val="32"/>
        </w:rPr>
      </w:pPr>
      <w:r>
        <w:rPr>
          <w:rFonts w:ascii="仿宋" w:eastAsia="仿宋" w:hAnsi="仿宋" w:cs="仿宋" w:hint="eastAsia"/>
          <w:sz w:val="32"/>
          <w:szCs w:val="32"/>
        </w:rPr>
        <w:t>4.1合同签订后，乙方根据甲方采购计划及时补充库存。交</w:t>
      </w:r>
      <w:r>
        <w:rPr>
          <w:rFonts w:ascii="仿宋" w:eastAsia="仿宋" w:hAnsi="仿宋" w:cs="仿宋" w:hint="eastAsia"/>
          <w:color w:val="0C0C0C"/>
          <w:sz w:val="32"/>
          <w:szCs w:val="32"/>
        </w:rPr>
        <w:t>货地点：湖北兴发化工集团股份有限公司（下称“股份公司”）下属化工、水电、矿山二级生产单位，及其控股子公司指定的备件仓库（各公司地址详见第六章采购人涵盖范围，各区域包括但不限于第六章表内公司）。</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4.2本合同项下的货物意外灭失的风险承担：货物由乙方送</w:t>
      </w:r>
      <w:r>
        <w:rPr>
          <w:rFonts w:ascii="仿宋" w:eastAsia="仿宋" w:hAnsi="仿宋" w:cs="仿宋" w:hint="eastAsia"/>
          <w:sz w:val="32"/>
          <w:szCs w:val="32"/>
        </w:rPr>
        <w:lastRenderedPageBreak/>
        <w:t>交甲方指定的交货地点，经甲方验收合格，并办理书面验收手续后，该货物的毁损、灭失的风险由乙方转移至甲方。</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4.3其他：</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4.3.2产品错发至到货地点或接货单位，乙方除按合同规定负责运达指定到货地点或接货单位外，并承担由于自身原因所造成的运杂费的增加和由于延期交货给甲方所造成的一切损失。</w:t>
      </w:r>
    </w:p>
    <w:p w:rsidR="0026782E" w:rsidRDefault="00405134">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5、运输费用承担及运输方式</w:t>
      </w:r>
      <w:r>
        <w:rPr>
          <w:rFonts w:ascii="仿宋" w:eastAsia="仿宋" w:hAnsi="仿宋" w:cs="仿宋" w:hint="eastAsia"/>
          <w:sz w:val="32"/>
          <w:szCs w:val="32"/>
        </w:rPr>
        <w:t>：乙方应选择安全便利快捷的运</w:t>
      </w:r>
      <w:r>
        <w:rPr>
          <w:rFonts w:ascii="仿宋" w:eastAsia="仿宋" w:hAnsi="仿宋" w:cs="仿宋" w:hint="eastAsia"/>
          <w:spacing w:val="-11"/>
          <w:sz w:val="32"/>
          <w:szCs w:val="32"/>
        </w:rPr>
        <w:t>输方式将所供货物运送至甲方指定地点，发生的运输费用由乙方承担。</w:t>
      </w:r>
    </w:p>
    <w:p w:rsidR="0026782E" w:rsidRDefault="00405134">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6、合理损耗及计算方式</w:t>
      </w:r>
      <w:r>
        <w:rPr>
          <w:rFonts w:ascii="仿宋" w:eastAsia="仿宋" w:hAnsi="仿宋" w:cs="仿宋" w:hint="eastAsia"/>
          <w:sz w:val="32"/>
          <w:szCs w:val="32"/>
        </w:rPr>
        <w:t>：运输损耗由乙方承担。</w:t>
      </w:r>
    </w:p>
    <w:p w:rsidR="0026782E" w:rsidRDefault="00405134">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7、包装标准、包装物的供应与回收</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7.1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7.2包装物不回收。</w:t>
      </w:r>
    </w:p>
    <w:p w:rsidR="0026782E" w:rsidRDefault="00405134">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8、验收标准、方法、地点及提出异议期限</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8.1乙方所供备件备品备件必须符合国家和行业标准，并满足甲方相关设备的安装使用要求；若不能满足使用要求，则由乙方无条件负责更换，换货费用由乙方承担。</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8.2货物运到现场后，乙方提供到货清单、检测报告和产品合格证等资料向甲方报验，所有资料加盖供货单位公章或合同专</w:t>
      </w:r>
      <w:r>
        <w:rPr>
          <w:rFonts w:ascii="仿宋" w:eastAsia="仿宋" w:hAnsi="仿宋" w:cs="仿宋" w:hint="eastAsia"/>
          <w:sz w:val="32"/>
          <w:szCs w:val="32"/>
        </w:rPr>
        <w:lastRenderedPageBreak/>
        <w:t>用章有效。</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8.3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加此项验收的，甲方有权自行组织验收，并视为乙方认同甲方验收和试验结果。在检验和试验中如发现货物有短少、缺陷、损坏、资料、包装等不符时，甲方有权不许可货物进入仓库，并要求乙方及时换货。验收不合格时，甲方应保留验收中所发现问题的证据。乙方的供货清单只能作为双方在现场清点数量、办理交接手续使用。</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8.4上述现状的初步验收，不能解除安装、使用过程及质保期内乙方对货物内部缺陷应负的责任。</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8.5备件领用后，在使用中发现因质量问题造成主设备损坏或其他安全事故的，由乙方赔偿对甲方造成的损失。</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8.6产品如需送所在地质检部门检测，乙方应无条件协助办理送检。如送检合格所产生的费用由甲方承担，反之由乙方承担。</w:t>
      </w:r>
    </w:p>
    <w:p w:rsidR="0026782E" w:rsidRDefault="00405134">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8.7甲方单位在各批次采购时如有其他特殊要求，应在该批次采购订单中备注说明，以供甲乙双方遵守。</w:t>
      </w:r>
    </w:p>
    <w:p w:rsidR="0026782E" w:rsidRDefault="00405134">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9、随货物交付的有关单证、资料、备品、配件工具及数量</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9.1国家认可的有效的每类产品质量检测报告一份、每种规格货物的产品合格证一份（需注明名称、规格、生产日期、检验员号、生产单位等）。</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9.2其它：按甲方要求提供。</w:t>
      </w:r>
    </w:p>
    <w:p w:rsidR="0026782E" w:rsidRDefault="00405134">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10、结算方式及期限</w:t>
      </w:r>
    </w:p>
    <w:p w:rsidR="0026782E" w:rsidRDefault="00405134">
      <w:pPr>
        <w:spacing w:line="480" w:lineRule="exact"/>
        <w:ind w:firstLineChars="200" w:firstLine="643"/>
        <w:rPr>
          <w:rFonts w:ascii="仿宋" w:eastAsia="仿宋" w:hAnsi="仿宋" w:cs="仿宋"/>
          <w:b/>
          <w:bCs/>
          <w:color w:val="FF0000"/>
          <w:sz w:val="32"/>
          <w:szCs w:val="32"/>
        </w:rPr>
      </w:pPr>
      <w:r>
        <w:rPr>
          <w:rFonts w:ascii="仿宋" w:eastAsia="仿宋" w:hAnsi="仿宋" w:cs="仿宋" w:hint="eastAsia"/>
          <w:b/>
          <w:bCs/>
          <w:color w:val="FF0000"/>
          <w:sz w:val="32"/>
          <w:szCs w:val="32"/>
        </w:rPr>
        <w:t>10.1付款方式：经甲方全部验收合格且收到乙方提供的全</w:t>
      </w:r>
      <w:r>
        <w:rPr>
          <w:rFonts w:ascii="仿宋" w:eastAsia="仿宋" w:hAnsi="仿宋" w:cs="仿宋" w:hint="eastAsia"/>
          <w:b/>
          <w:bCs/>
          <w:color w:val="FF0000"/>
          <w:sz w:val="32"/>
          <w:szCs w:val="32"/>
        </w:rPr>
        <w:lastRenderedPageBreak/>
        <w:t>额增值税专用发票入账45天后支付已验收合格货款金额的60%，使用三个月后无任何问题支付已验收合格货款金额的30%，剩余10%货款留作质量保证金，在物资质量保证期（见3.2条款）满后28天内付清。但质保金的支付并不免除乙方对交付物资质量的保证责任。使用承兑汇票或银行电汇进行支付。</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10.2收款需要的票据：本次实际收款收据（收据应加盖收款单位的财务专用章印鉴）。</w:t>
      </w:r>
    </w:p>
    <w:p w:rsidR="0026782E" w:rsidRDefault="00405134">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11、甲乙双方的责任与义务</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11.1甲方的责任和义务：</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11.1.1无特殊原因，不在合同期内单方撤销合同。如需撤销，必须提前一个月通知乙方。</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11.1.2按合同支付货款。</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11.2乙方的责任和义务：</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11.2.1保证所供货物为全新的正牌合格品。</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11.2.2保证具有长期持续供货能力，在合同期内不因自身原因造成仓库缺货。</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11.2.3无特殊原因，不得在合同期内单方撤销合同。如需撤销，必须提前一个月通知甲方并经甲方同意。</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11.2.4定期或不定期对使用单位进行回访及技术服务。</w:t>
      </w:r>
    </w:p>
    <w:p w:rsidR="0026782E" w:rsidRDefault="00405134">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12、价格调整</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当市场价格发生较大波动，甲方或乙方认为本合同单价超出可接受范围的，甲方或乙方可通过书面申请向对方提出价格调整意向，经协商后确定新的单价。</w:t>
      </w:r>
    </w:p>
    <w:p w:rsidR="0026782E" w:rsidRDefault="00405134">
      <w:pPr>
        <w:numPr>
          <w:ilvl w:val="0"/>
          <w:numId w:val="15"/>
        </w:numPr>
        <w:spacing w:after="120"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违约和索赔</w:t>
      </w:r>
    </w:p>
    <w:p w:rsidR="0026782E" w:rsidRDefault="00405134">
      <w:pPr>
        <w:spacing w:after="120" w:line="480" w:lineRule="exact"/>
        <w:ind w:firstLineChars="200" w:firstLine="640"/>
        <w:rPr>
          <w:rFonts w:ascii="仿宋" w:eastAsia="仿宋" w:hAnsi="仿宋" w:cs="仿宋"/>
          <w:sz w:val="32"/>
          <w:szCs w:val="32"/>
        </w:rPr>
      </w:pPr>
      <w:r>
        <w:rPr>
          <w:rFonts w:ascii="仿宋" w:eastAsia="仿宋" w:hAnsi="仿宋" w:cs="仿宋" w:hint="eastAsia"/>
          <w:sz w:val="32"/>
          <w:szCs w:val="32"/>
        </w:rPr>
        <w:t>13.1合同执行期间，乙方应确保备品备件的及时供应，若</w:t>
      </w:r>
      <w:r>
        <w:rPr>
          <w:rFonts w:ascii="仿宋" w:eastAsia="仿宋" w:hAnsi="仿宋" w:cs="仿宋" w:hint="eastAsia"/>
          <w:sz w:val="32"/>
          <w:szCs w:val="32"/>
        </w:rPr>
        <w:lastRenderedPageBreak/>
        <w:t>不能及时提供的，乙方应提前24小时书面传真通知甲方并经甲方同意，以便甲方另作安排；若甲方不同意延期，则乙方应按照延迟交货总额的1‰/天向甲方支付违约金，并赔偿因此给甲方造成的全部损失。</w:t>
      </w:r>
    </w:p>
    <w:p w:rsidR="0026782E" w:rsidRDefault="00405134">
      <w:pPr>
        <w:spacing w:after="120" w:line="480" w:lineRule="exact"/>
        <w:ind w:firstLineChars="190" w:firstLine="608"/>
        <w:rPr>
          <w:rFonts w:ascii="仿宋" w:eastAsia="仿宋" w:hAnsi="仿宋" w:cs="仿宋"/>
          <w:sz w:val="32"/>
          <w:szCs w:val="32"/>
        </w:rPr>
      </w:pPr>
      <w:r>
        <w:rPr>
          <w:rFonts w:ascii="仿宋" w:eastAsia="仿宋" w:hAnsi="仿宋" w:cs="仿宋" w:hint="eastAsia"/>
          <w:sz w:val="32"/>
          <w:szCs w:val="32"/>
        </w:rPr>
        <w:t>13.2在合同执行期内，若乙方单方面解除合同，而未提前一个月告知甲方并经甲方同意的，由此给甲方造成的一切损失由乙方承担；若甲方单方面终止合同，未提前一个月告知乙方的，由此给乙方造成的一切损失由甲方承担。</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13.4如果乙方拖延交付货物或不履行售后服务（包括退换货），甲方有权自行请其他供货商供货，消除乙方给甲方带来的损失，由此产生的费用和风险均由乙方承担。</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实际损失，甲方保留进一步追偿的权利。</w:t>
      </w:r>
    </w:p>
    <w:p w:rsidR="0026782E" w:rsidRDefault="00405134">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13.6 在合同有效期内，乙方必须完全满足湖北兴发化工集</w:t>
      </w:r>
      <w:r>
        <w:rPr>
          <w:rFonts w:ascii="仿宋" w:eastAsia="仿宋" w:hAnsi="仿宋" w:cs="仿宋" w:hint="eastAsia"/>
          <w:color w:val="0C0C0C"/>
          <w:sz w:val="32"/>
          <w:szCs w:val="32"/>
        </w:rPr>
        <w:lastRenderedPageBreak/>
        <w:t>团股份有限公司及其下属子公司供货要求，若乙方恶意拖延、拒不供货，甲方有权单方面解除合同，同时将乙方纳入“黑名单”，乙方需承担随之所有风险。</w:t>
      </w:r>
    </w:p>
    <w:p w:rsidR="0026782E" w:rsidRDefault="00405134">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14、不可抗力</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14.1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14.2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rsidR="0026782E" w:rsidRDefault="00405134">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15、技术保密</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乙方不得向第三方泄露合同涉及的任何技术秘密，也不得将甲方技术用于其它项目。否则，甲方将追究乙方的法律责任。</w:t>
      </w:r>
    </w:p>
    <w:p w:rsidR="0026782E" w:rsidRDefault="00405134">
      <w:pPr>
        <w:numPr>
          <w:ilvl w:val="0"/>
          <w:numId w:val="16"/>
        </w:num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合同争议解决方式</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因履行本合同产生的纠纷由甲乙双方协商解决，协商不成向</w:t>
      </w:r>
      <w:r>
        <w:rPr>
          <w:rStyle w:val="affd"/>
          <w:rFonts w:ascii="仿宋" w:eastAsia="仿宋" w:hAnsi="仿宋" w:cs="仿宋" w:hint="eastAsia"/>
          <w:sz w:val="32"/>
          <w:szCs w:val="32"/>
        </w:rPr>
        <w:t>甲方所在地</w:t>
      </w:r>
      <w:r>
        <w:rPr>
          <w:rFonts w:ascii="仿宋" w:eastAsia="仿宋" w:hAnsi="仿宋" w:cs="仿宋" w:hint="eastAsia"/>
          <w:sz w:val="32"/>
          <w:szCs w:val="32"/>
        </w:rPr>
        <w:t>人民法院提起诉讼。</w:t>
      </w:r>
    </w:p>
    <w:p w:rsidR="0026782E" w:rsidRDefault="00405134">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17、合同生效及其他</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17.1合同应在甲、乙双方法定代表人或授权代表人（留存授权委托书）签字和加盖公章或合同专用章后即开始生效。合同自签订之日起一年内有效。</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17.2 在不违背上述合同条款的原则下，合同执行过程中发生的</w:t>
      </w:r>
      <w:r>
        <w:rPr>
          <w:rFonts w:ascii="仿宋" w:eastAsia="仿宋" w:hAnsi="仿宋" w:cs="仿宋" w:hint="eastAsia"/>
          <w:color w:val="0C0C0C"/>
          <w:sz w:val="32"/>
          <w:szCs w:val="32"/>
        </w:rPr>
        <w:t>未尽事宜和对合同条款的必要修改，双方应互相谅解，遵循“民法典”</w:t>
      </w:r>
      <w:r>
        <w:rPr>
          <w:rFonts w:ascii="仿宋" w:eastAsia="仿宋" w:hAnsi="仿宋" w:cs="仿宋" w:hint="eastAsia"/>
          <w:sz w:val="32"/>
          <w:szCs w:val="32"/>
        </w:rPr>
        <w:t>有关内容友好协商解决。协商结果形成补充协议，由</w:t>
      </w:r>
      <w:r>
        <w:rPr>
          <w:rFonts w:ascii="仿宋" w:eastAsia="仿宋" w:hAnsi="仿宋" w:cs="仿宋" w:hint="eastAsia"/>
          <w:sz w:val="32"/>
          <w:szCs w:val="32"/>
        </w:rPr>
        <w:lastRenderedPageBreak/>
        <w:t>双方签字盖章生效，作为合同的附件，与本合同具有同等效力。</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17.3 本合同壹式肆份，甲方执叁份，乙方执贰份。</w:t>
      </w:r>
    </w:p>
    <w:p w:rsidR="0026782E" w:rsidRDefault="00405134">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18、双方约定的其它事项</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18.2乙方所供产品在生产管理和运输过程中必须符合环境与职业健康安全管理要求。</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18.3乙方运输车辆送货至甲方园区时，必须严格遵守甲方园区各公司安全管理制度及安全操作规程，因乙方责任导致事故的由乙方负责。</w:t>
      </w:r>
    </w:p>
    <w:p w:rsidR="0026782E" w:rsidRDefault="00405134">
      <w:pPr>
        <w:spacing w:line="480" w:lineRule="exact"/>
        <w:rPr>
          <w:rFonts w:ascii="仿宋" w:eastAsia="仿宋" w:hAnsi="仿宋" w:cs="仿宋"/>
          <w:spacing w:val="-26"/>
          <w:sz w:val="28"/>
          <w:szCs w:val="28"/>
        </w:rPr>
      </w:pPr>
      <w:r>
        <w:rPr>
          <w:rFonts w:ascii="仿宋" w:eastAsia="仿宋" w:hAnsi="仿宋" w:cs="仿宋" w:hint="eastAsia"/>
          <w:sz w:val="28"/>
          <w:szCs w:val="28"/>
        </w:rPr>
        <w:t>甲方：湖北兴发化工集团股份有限公司    乙方：</w:t>
      </w:r>
    </w:p>
    <w:p w:rsidR="0026782E" w:rsidRDefault="00405134">
      <w:pPr>
        <w:spacing w:line="480" w:lineRule="exact"/>
        <w:rPr>
          <w:rFonts w:ascii="仿宋" w:eastAsia="仿宋" w:hAnsi="仿宋" w:cs="仿宋"/>
          <w:sz w:val="28"/>
          <w:szCs w:val="28"/>
        </w:rPr>
      </w:pPr>
      <w:r>
        <w:rPr>
          <w:rFonts w:ascii="仿宋" w:eastAsia="仿宋" w:hAnsi="仿宋" w:cs="仿宋" w:hint="eastAsia"/>
          <w:sz w:val="28"/>
          <w:szCs w:val="28"/>
        </w:rPr>
        <w:t>单位名称：（盖章）                    单位名称：（盖章）</w:t>
      </w:r>
    </w:p>
    <w:p w:rsidR="0026782E" w:rsidRDefault="00405134">
      <w:pPr>
        <w:spacing w:line="480" w:lineRule="exact"/>
        <w:rPr>
          <w:rFonts w:ascii="仿宋" w:eastAsia="仿宋" w:hAnsi="仿宋" w:cs="仿宋"/>
          <w:sz w:val="28"/>
          <w:szCs w:val="28"/>
        </w:rPr>
      </w:pPr>
      <w:r>
        <w:rPr>
          <w:rFonts w:ascii="仿宋" w:eastAsia="仿宋" w:hAnsi="仿宋" w:cs="仿宋" w:hint="eastAsia"/>
          <w:sz w:val="28"/>
          <w:szCs w:val="28"/>
        </w:rPr>
        <w:t>地址：湖北省兴山县古夫镇高阳大道58号 地址：</w:t>
      </w:r>
    </w:p>
    <w:p w:rsidR="0026782E" w:rsidRDefault="00405134">
      <w:pPr>
        <w:spacing w:line="480" w:lineRule="exact"/>
        <w:rPr>
          <w:rFonts w:ascii="仿宋" w:eastAsia="仿宋" w:hAnsi="仿宋" w:cs="仿宋"/>
          <w:sz w:val="28"/>
          <w:szCs w:val="28"/>
        </w:rPr>
      </w:pPr>
      <w:r>
        <w:rPr>
          <w:rFonts w:ascii="仿宋" w:eastAsia="仿宋" w:hAnsi="仿宋" w:cs="仿宋" w:hint="eastAsia"/>
          <w:sz w:val="28"/>
          <w:szCs w:val="28"/>
        </w:rPr>
        <w:t>法定代表人：李国璋                    法定代表人：</w:t>
      </w:r>
    </w:p>
    <w:p w:rsidR="0026782E" w:rsidRDefault="00405134">
      <w:pPr>
        <w:spacing w:line="480" w:lineRule="exact"/>
        <w:rPr>
          <w:rFonts w:ascii="仿宋" w:eastAsia="仿宋" w:hAnsi="仿宋" w:cs="仿宋"/>
          <w:sz w:val="28"/>
          <w:szCs w:val="28"/>
        </w:rPr>
      </w:pPr>
      <w:r>
        <w:rPr>
          <w:rFonts w:ascii="仿宋" w:eastAsia="仿宋" w:hAnsi="仿宋" w:cs="仿宋" w:hint="eastAsia"/>
          <w:sz w:val="28"/>
          <w:szCs w:val="28"/>
        </w:rPr>
        <w:t xml:space="preserve">委托代理人：（签字）                  委托代理人：（签字）                                 </w:t>
      </w:r>
    </w:p>
    <w:p w:rsidR="0026782E" w:rsidRDefault="00405134">
      <w:pPr>
        <w:spacing w:line="480" w:lineRule="exact"/>
        <w:rPr>
          <w:rFonts w:ascii="仿宋" w:eastAsia="仿宋" w:hAnsi="仿宋" w:cs="仿宋"/>
          <w:sz w:val="28"/>
          <w:szCs w:val="28"/>
        </w:rPr>
      </w:pPr>
      <w:r>
        <w:rPr>
          <w:rFonts w:ascii="仿宋" w:eastAsia="仿宋" w:hAnsi="仿宋" w:cs="仿宋" w:hint="eastAsia"/>
          <w:sz w:val="28"/>
          <w:szCs w:val="28"/>
        </w:rPr>
        <w:t>联系人：                              联系人：</w:t>
      </w:r>
    </w:p>
    <w:p w:rsidR="0026782E" w:rsidRDefault="00405134">
      <w:pPr>
        <w:spacing w:line="480" w:lineRule="exact"/>
        <w:rPr>
          <w:rFonts w:ascii="仿宋" w:eastAsia="仿宋" w:hAnsi="仿宋" w:cs="仿宋"/>
          <w:sz w:val="28"/>
          <w:szCs w:val="28"/>
        </w:rPr>
      </w:pPr>
      <w:r>
        <w:rPr>
          <w:rFonts w:ascii="仿宋" w:eastAsia="仿宋" w:hAnsi="仿宋" w:cs="仿宋" w:hint="eastAsia"/>
          <w:sz w:val="28"/>
          <w:szCs w:val="28"/>
        </w:rPr>
        <w:t>电话：0717-2582608                    电话：</w:t>
      </w:r>
    </w:p>
    <w:p w:rsidR="0026782E" w:rsidRDefault="00405134">
      <w:pPr>
        <w:spacing w:line="480" w:lineRule="exact"/>
        <w:rPr>
          <w:rFonts w:ascii="仿宋" w:eastAsia="仿宋" w:hAnsi="仿宋" w:cs="仿宋"/>
          <w:sz w:val="28"/>
          <w:szCs w:val="28"/>
        </w:rPr>
      </w:pPr>
      <w:r>
        <w:rPr>
          <w:rFonts w:ascii="仿宋" w:eastAsia="仿宋" w:hAnsi="仿宋" w:cs="仿宋" w:hint="eastAsia"/>
          <w:sz w:val="28"/>
          <w:szCs w:val="28"/>
        </w:rPr>
        <w:t>邮编：443700                          邮编：</w:t>
      </w:r>
    </w:p>
    <w:p w:rsidR="0026782E" w:rsidRDefault="00405134">
      <w:pPr>
        <w:spacing w:line="480" w:lineRule="exact"/>
        <w:rPr>
          <w:rFonts w:ascii="仿宋" w:eastAsia="仿宋" w:hAnsi="仿宋" w:cs="仿宋"/>
          <w:sz w:val="28"/>
          <w:szCs w:val="28"/>
        </w:rPr>
      </w:pPr>
      <w:r>
        <w:rPr>
          <w:rFonts w:ascii="仿宋" w:eastAsia="仿宋" w:hAnsi="仿宋" w:cs="仿宋" w:hint="eastAsia"/>
          <w:sz w:val="28"/>
          <w:szCs w:val="28"/>
        </w:rPr>
        <w:t>开户行：中国工商银行兴山支行          开户行：</w:t>
      </w:r>
    </w:p>
    <w:p w:rsidR="0026782E" w:rsidRDefault="00405134">
      <w:pPr>
        <w:spacing w:line="480" w:lineRule="exact"/>
        <w:rPr>
          <w:rFonts w:ascii="仿宋" w:eastAsia="仿宋" w:hAnsi="仿宋" w:cs="仿宋"/>
          <w:sz w:val="28"/>
          <w:szCs w:val="28"/>
        </w:rPr>
      </w:pPr>
      <w:r>
        <w:rPr>
          <w:rFonts w:ascii="仿宋" w:eastAsia="仿宋" w:hAnsi="仿宋" w:cs="仿宋" w:hint="eastAsia"/>
          <w:sz w:val="28"/>
          <w:szCs w:val="28"/>
        </w:rPr>
        <w:t>帐号：1807071109022100593             帐号：</w:t>
      </w:r>
    </w:p>
    <w:p w:rsidR="0026782E" w:rsidRDefault="00405134">
      <w:pPr>
        <w:spacing w:line="480" w:lineRule="exact"/>
        <w:jc w:val="left"/>
        <w:rPr>
          <w:rFonts w:ascii="仿宋" w:eastAsia="仿宋" w:hAnsi="仿宋" w:cs="仿宋"/>
          <w:spacing w:val="-50"/>
          <w:kern w:val="10"/>
          <w:sz w:val="28"/>
          <w:szCs w:val="28"/>
        </w:rPr>
      </w:pPr>
      <w:r>
        <w:rPr>
          <w:rFonts w:ascii="仿宋" w:eastAsia="仿宋" w:hAnsi="仿宋" w:cs="仿宋" w:hint="eastAsia"/>
          <w:sz w:val="28"/>
          <w:szCs w:val="28"/>
        </w:rPr>
        <w:t xml:space="preserve">税务登记号：91420500271750612X        </w:t>
      </w:r>
      <w:r>
        <w:rPr>
          <w:rFonts w:ascii="仿宋" w:eastAsia="仿宋" w:hAnsi="仿宋" w:cs="仿宋" w:hint="eastAsia"/>
          <w:spacing w:val="-2"/>
          <w:sz w:val="28"/>
          <w:szCs w:val="28"/>
        </w:rPr>
        <w:t>税务登记号：</w:t>
      </w:r>
    </w:p>
    <w:p w:rsidR="0026782E" w:rsidRDefault="00405134">
      <w:pPr>
        <w:spacing w:line="480" w:lineRule="exact"/>
        <w:rPr>
          <w:rFonts w:ascii="仿宋" w:eastAsia="仿宋" w:hAnsi="仿宋" w:cs="仿宋"/>
          <w:sz w:val="32"/>
          <w:szCs w:val="32"/>
        </w:rPr>
      </w:pPr>
      <w:r>
        <w:rPr>
          <w:rFonts w:ascii="仿宋" w:eastAsia="仿宋" w:hAnsi="仿宋" w:cs="仿宋" w:hint="eastAsia"/>
          <w:sz w:val="28"/>
          <w:szCs w:val="28"/>
        </w:rPr>
        <w:t>签约时间：   年    月   日            签约时间：   年    月   日</w:t>
      </w:r>
    </w:p>
    <w:p w:rsidR="0026782E" w:rsidRDefault="00405134">
      <w:pPr>
        <w:pStyle w:val="1"/>
        <w:spacing w:before="240" w:after="120" w:line="480" w:lineRule="exact"/>
        <w:rPr>
          <w:rFonts w:ascii="黑体" w:eastAsia="黑体" w:hAnsi="黑体" w:cs="黑体"/>
          <w:b w:val="0"/>
          <w:bCs w:val="0"/>
          <w:szCs w:val="32"/>
        </w:rPr>
      </w:pPr>
      <w:bookmarkStart w:id="155" w:name="_Toc25062"/>
      <w:bookmarkStart w:id="156" w:name="_Toc21483"/>
      <w:bookmarkEnd w:id="151"/>
      <w:bookmarkEnd w:id="152"/>
      <w:bookmarkEnd w:id="153"/>
      <w:bookmarkEnd w:id="154"/>
      <w:r>
        <w:rPr>
          <w:rFonts w:ascii="黑体" w:eastAsia="黑体" w:hAnsi="黑体" w:cs="黑体" w:hint="eastAsia"/>
          <w:b w:val="0"/>
          <w:bCs w:val="0"/>
          <w:szCs w:val="32"/>
        </w:rPr>
        <w:lastRenderedPageBreak/>
        <w:t>第五章  响应文件的格式</w:t>
      </w:r>
      <w:bookmarkEnd w:id="155"/>
      <w:bookmarkEnd w:id="156"/>
    </w:p>
    <w:p w:rsidR="0026782E" w:rsidRDefault="00405134">
      <w:pPr>
        <w:pStyle w:val="21"/>
        <w:spacing w:line="480" w:lineRule="exact"/>
        <w:rPr>
          <w:rFonts w:ascii="仿宋" w:eastAsia="仿宋" w:hAnsi="仿宋" w:cs="仿宋"/>
        </w:rPr>
      </w:pPr>
      <w:bookmarkStart w:id="157" w:name="_Toc68574771"/>
      <w:bookmarkStart w:id="158" w:name="_Toc29269"/>
      <w:r>
        <w:rPr>
          <w:rFonts w:ascii="仿宋" w:eastAsia="仿宋" w:hAnsi="仿宋" w:cs="仿宋" w:hint="eastAsia"/>
        </w:rPr>
        <w:t>封面及目录</w:t>
      </w:r>
      <w:bookmarkEnd w:id="157"/>
      <w:bookmarkEnd w:id="158"/>
    </w:p>
    <w:p w:rsidR="0026782E" w:rsidRDefault="00405134">
      <w:pPr>
        <w:spacing w:line="480" w:lineRule="exact"/>
        <w:ind w:firstLineChars="210" w:firstLine="672"/>
        <w:rPr>
          <w:rFonts w:ascii="仿宋" w:eastAsia="仿宋" w:hAnsi="仿宋" w:cs="仿宋"/>
          <w:sz w:val="32"/>
          <w:szCs w:val="32"/>
        </w:rPr>
      </w:pPr>
      <w:r>
        <w:rPr>
          <w:rFonts w:ascii="仿宋" w:eastAsia="仿宋" w:hAnsi="仿宋" w:cs="仿宋" w:hint="eastAsia"/>
          <w:sz w:val="32"/>
          <w:szCs w:val="32"/>
        </w:rPr>
        <w:t>封面上应注明采购编号、项目名称、采购人及采购供应商名称等。</w:t>
      </w:r>
    </w:p>
    <w:p w:rsidR="0026782E" w:rsidRDefault="0026782E">
      <w:pPr>
        <w:spacing w:line="480" w:lineRule="exact"/>
        <w:ind w:firstLineChars="210" w:firstLine="672"/>
        <w:rPr>
          <w:rFonts w:ascii="仿宋" w:eastAsia="仿宋" w:hAnsi="仿宋" w:cs="仿宋"/>
          <w:sz w:val="32"/>
          <w:szCs w:val="32"/>
        </w:rPr>
      </w:pPr>
    </w:p>
    <w:p w:rsidR="0026782E" w:rsidRDefault="0026782E">
      <w:pPr>
        <w:spacing w:line="480" w:lineRule="exact"/>
        <w:rPr>
          <w:rFonts w:ascii="仿宋" w:eastAsia="仿宋" w:hAnsi="仿宋" w:cs="仿宋"/>
          <w:sz w:val="32"/>
          <w:szCs w:val="32"/>
        </w:rPr>
      </w:pPr>
    </w:p>
    <w:p w:rsidR="0026782E" w:rsidRDefault="0026782E">
      <w:pPr>
        <w:pStyle w:val="21"/>
        <w:spacing w:line="480" w:lineRule="exact"/>
        <w:jc w:val="center"/>
        <w:rPr>
          <w:rFonts w:ascii="仿宋" w:eastAsia="仿宋" w:hAnsi="仿宋" w:cs="仿宋"/>
        </w:rPr>
        <w:sectPr w:rsidR="0026782E">
          <w:footerReference w:type="default" r:id="rId12"/>
          <w:pgSz w:w="11905" w:h="16838"/>
          <w:pgMar w:top="2098" w:right="1474" w:bottom="1984" w:left="1587" w:header="850" w:footer="1417" w:gutter="0"/>
          <w:pgNumType w:fmt="numberInDash"/>
          <w:cols w:space="0"/>
          <w:docGrid w:type="linesAndChars" w:linePitch="312"/>
        </w:sectPr>
      </w:pPr>
    </w:p>
    <w:p w:rsidR="0026782E" w:rsidRDefault="0026782E">
      <w:pPr>
        <w:pStyle w:val="1a"/>
        <w:numPr>
          <w:ilvl w:val="255"/>
          <w:numId w:val="0"/>
        </w:numPr>
        <w:autoSpaceDE w:val="0"/>
        <w:autoSpaceDN w:val="0"/>
        <w:adjustRightInd w:val="0"/>
        <w:snapToGrid w:val="0"/>
        <w:spacing w:beforeLines="50" w:before="156" w:afterLines="50" w:after="156" w:line="480" w:lineRule="exact"/>
        <w:jc w:val="center"/>
        <w:rPr>
          <w:rFonts w:ascii="仿宋" w:eastAsia="仿宋" w:hAnsi="仿宋" w:cs="仿宋"/>
          <w:color w:val="auto"/>
          <w:sz w:val="32"/>
          <w:szCs w:val="32"/>
        </w:rPr>
      </w:pPr>
    </w:p>
    <w:p w:rsidR="0026782E" w:rsidRDefault="00405134">
      <w:pPr>
        <w:pStyle w:val="1a"/>
        <w:numPr>
          <w:ilvl w:val="255"/>
          <w:numId w:val="0"/>
        </w:numPr>
        <w:autoSpaceDE w:val="0"/>
        <w:autoSpaceDN w:val="0"/>
        <w:adjustRightInd w:val="0"/>
        <w:snapToGrid w:val="0"/>
        <w:spacing w:beforeLines="50" w:before="156" w:afterLines="50" w:after="156" w:line="480" w:lineRule="exact"/>
        <w:rPr>
          <w:rFonts w:ascii="仿宋" w:eastAsia="仿宋" w:hAnsi="仿宋" w:cs="仿宋"/>
          <w:color w:val="auto"/>
          <w:sz w:val="32"/>
          <w:szCs w:val="32"/>
        </w:rPr>
      </w:pPr>
      <w:r>
        <w:rPr>
          <w:rFonts w:ascii="仿宋" w:eastAsia="仿宋" w:hAnsi="仿宋" w:cs="仿宋" w:hint="eastAsia"/>
          <w:color w:val="auto"/>
          <w:sz w:val="32"/>
          <w:szCs w:val="32"/>
        </w:rPr>
        <w:t>项目编号：</w:t>
      </w:r>
    </w:p>
    <w:p w:rsidR="0026782E" w:rsidRDefault="00405134">
      <w:pPr>
        <w:pStyle w:val="1a"/>
        <w:numPr>
          <w:ilvl w:val="255"/>
          <w:numId w:val="0"/>
        </w:numPr>
        <w:autoSpaceDE w:val="0"/>
        <w:autoSpaceDN w:val="0"/>
        <w:adjustRightInd w:val="0"/>
        <w:snapToGrid w:val="0"/>
        <w:spacing w:beforeLines="50" w:before="156" w:afterLines="50" w:after="156" w:line="480" w:lineRule="exact"/>
        <w:rPr>
          <w:rFonts w:ascii="仿宋" w:eastAsia="仿宋" w:hAnsi="仿宋" w:cs="仿宋"/>
          <w:color w:val="auto"/>
          <w:sz w:val="32"/>
          <w:szCs w:val="32"/>
        </w:rPr>
      </w:pPr>
      <w:r>
        <w:rPr>
          <w:rFonts w:ascii="仿宋" w:eastAsia="仿宋" w:hAnsi="仿宋" w:cs="仿宋" w:hint="eastAsia"/>
          <w:color w:val="auto"/>
          <w:sz w:val="32"/>
          <w:szCs w:val="32"/>
        </w:rPr>
        <w:t>项目名称：</w:t>
      </w:r>
    </w:p>
    <w:p w:rsidR="0026782E" w:rsidRDefault="0026782E">
      <w:pPr>
        <w:spacing w:line="480" w:lineRule="exact"/>
        <w:rPr>
          <w:rFonts w:ascii="仿宋" w:eastAsia="仿宋" w:hAnsi="仿宋" w:cs="仿宋"/>
          <w:sz w:val="32"/>
          <w:szCs w:val="32"/>
        </w:rPr>
      </w:pPr>
    </w:p>
    <w:p w:rsidR="0026782E" w:rsidRDefault="0026782E">
      <w:pPr>
        <w:spacing w:line="480" w:lineRule="exact"/>
        <w:rPr>
          <w:rFonts w:ascii="仿宋" w:eastAsia="仿宋" w:hAnsi="仿宋" w:cs="仿宋"/>
          <w:sz w:val="32"/>
          <w:szCs w:val="32"/>
        </w:rPr>
      </w:pPr>
    </w:p>
    <w:p w:rsidR="0026782E" w:rsidRDefault="0026782E">
      <w:pPr>
        <w:pStyle w:val="affe"/>
        <w:spacing w:line="480" w:lineRule="exact"/>
        <w:ind w:firstLine="640"/>
        <w:rPr>
          <w:rFonts w:ascii="仿宋" w:eastAsia="仿宋" w:hAnsi="仿宋" w:cs="仿宋"/>
          <w:sz w:val="32"/>
          <w:szCs w:val="32"/>
        </w:rPr>
      </w:pPr>
    </w:p>
    <w:p w:rsidR="0026782E" w:rsidRDefault="0026782E">
      <w:pPr>
        <w:spacing w:line="480" w:lineRule="exact"/>
        <w:jc w:val="center"/>
        <w:rPr>
          <w:rFonts w:ascii="仿宋" w:eastAsia="仿宋" w:hAnsi="仿宋" w:cs="仿宋"/>
          <w:sz w:val="32"/>
          <w:szCs w:val="32"/>
        </w:rPr>
      </w:pPr>
    </w:p>
    <w:p w:rsidR="0026782E" w:rsidRDefault="00405134">
      <w:pPr>
        <w:spacing w:line="480" w:lineRule="exact"/>
        <w:jc w:val="center"/>
        <w:rPr>
          <w:rFonts w:ascii="仿宋" w:eastAsia="仿宋" w:hAnsi="仿宋" w:cs="仿宋"/>
          <w:sz w:val="32"/>
          <w:szCs w:val="32"/>
        </w:rPr>
      </w:pPr>
      <w:r>
        <w:rPr>
          <w:rFonts w:ascii="仿宋" w:eastAsia="仿宋" w:hAnsi="仿宋" w:cs="仿宋" w:hint="eastAsia"/>
          <w:sz w:val="32"/>
          <w:szCs w:val="32"/>
        </w:rPr>
        <w:t>响  应  文  件</w:t>
      </w:r>
    </w:p>
    <w:p w:rsidR="0026782E" w:rsidRDefault="00405134">
      <w:pPr>
        <w:spacing w:line="480" w:lineRule="exact"/>
        <w:jc w:val="center"/>
        <w:rPr>
          <w:rFonts w:ascii="仿宋" w:eastAsia="仿宋" w:hAnsi="仿宋" w:cs="仿宋"/>
          <w:sz w:val="32"/>
          <w:szCs w:val="32"/>
        </w:rPr>
      </w:pPr>
      <w:r>
        <w:rPr>
          <w:rFonts w:ascii="仿宋" w:eastAsia="仿宋" w:hAnsi="仿宋" w:cs="仿宋" w:hint="eastAsia"/>
          <w:sz w:val="32"/>
          <w:szCs w:val="32"/>
        </w:rPr>
        <w:t>（正本）</w:t>
      </w:r>
    </w:p>
    <w:p w:rsidR="0026782E" w:rsidRDefault="0026782E">
      <w:pPr>
        <w:spacing w:line="480" w:lineRule="exact"/>
        <w:rPr>
          <w:rFonts w:ascii="仿宋" w:eastAsia="仿宋" w:hAnsi="仿宋" w:cs="仿宋"/>
          <w:sz w:val="32"/>
          <w:szCs w:val="32"/>
        </w:rPr>
      </w:pPr>
    </w:p>
    <w:p w:rsidR="0026782E" w:rsidRDefault="0026782E">
      <w:pPr>
        <w:spacing w:line="480" w:lineRule="exact"/>
        <w:rPr>
          <w:rFonts w:ascii="仿宋" w:eastAsia="仿宋" w:hAnsi="仿宋" w:cs="仿宋"/>
          <w:sz w:val="32"/>
          <w:szCs w:val="32"/>
        </w:rPr>
      </w:pPr>
    </w:p>
    <w:p w:rsidR="0026782E" w:rsidRDefault="0026782E">
      <w:pPr>
        <w:spacing w:line="480" w:lineRule="exact"/>
        <w:rPr>
          <w:rFonts w:ascii="仿宋" w:eastAsia="仿宋" w:hAnsi="仿宋" w:cs="仿宋"/>
          <w:sz w:val="32"/>
          <w:szCs w:val="32"/>
        </w:rPr>
      </w:pPr>
    </w:p>
    <w:p w:rsidR="0026782E" w:rsidRDefault="0026782E">
      <w:pPr>
        <w:spacing w:line="480" w:lineRule="exact"/>
        <w:rPr>
          <w:rFonts w:ascii="仿宋" w:eastAsia="仿宋" w:hAnsi="仿宋" w:cs="仿宋"/>
          <w:sz w:val="32"/>
          <w:szCs w:val="32"/>
        </w:rPr>
      </w:pPr>
    </w:p>
    <w:p w:rsidR="0026782E" w:rsidRDefault="0026782E">
      <w:pPr>
        <w:pStyle w:val="affe"/>
        <w:spacing w:line="480" w:lineRule="exact"/>
        <w:ind w:firstLine="640"/>
        <w:rPr>
          <w:rFonts w:ascii="仿宋" w:eastAsia="仿宋" w:hAnsi="仿宋" w:cs="仿宋"/>
          <w:sz w:val="32"/>
          <w:szCs w:val="32"/>
        </w:rPr>
      </w:pPr>
    </w:p>
    <w:p w:rsidR="0026782E" w:rsidRDefault="0026782E">
      <w:pPr>
        <w:spacing w:line="480" w:lineRule="exact"/>
        <w:rPr>
          <w:rFonts w:ascii="仿宋" w:eastAsia="仿宋" w:hAnsi="仿宋" w:cs="仿宋"/>
          <w:sz w:val="32"/>
          <w:szCs w:val="32"/>
        </w:rPr>
      </w:pPr>
    </w:p>
    <w:p w:rsidR="0026782E" w:rsidRDefault="0026782E">
      <w:pPr>
        <w:spacing w:line="480" w:lineRule="exact"/>
        <w:rPr>
          <w:rFonts w:ascii="仿宋" w:eastAsia="仿宋" w:hAnsi="仿宋" w:cs="仿宋"/>
          <w:sz w:val="32"/>
          <w:szCs w:val="32"/>
        </w:rPr>
      </w:pPr>
    </w:p>
    <w:p w:rsidR="0026782E" w:rsidRDefault="00405134">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采购人：</w:t>
      </w:r>
      <w:r>
        <w:rPr>
          <w:rFonts w:ascii="仿宋" w:eastAsia="仿宋" w:hAnsi="仿宋" w:cs="仿宋" w:hint="eastAsia"/>
          <w:sz w:val="32"/>
          <w:szCs w:val="32"/>
          <w:u w:val="single"/>
        </w:rPr>
        <w:t xml:space="preserve">                                          </w:t>
      </w:r>
    </w:p>
    <w:p w:rsidR="0026782E" w:rsidRDefault="00405134">
      <w:pPr>
        <w:spacing w:beforeLines="50" w:before="156" w:afterLines="50" w:after="156" w:line="480" w:lineRule="exact"/>
        <w:ind w:firstLineChars="450" w:firstLine="1440"/>
        <w:rPr>
          <w:rFonts w:ascii="仿宋" w:eastAsia="仿宋" w:hAnsi="仿宋" w:cs="仿宋"/>
          <w:sz w:val="32"/>
          <w:szCs w:val="32"/>
          <w:u w:val="single"/>
        </w:rPr>
      </w:pPr>
      <w:r>
        <w:rPr>
          <w:rFonts w:ascii="仿宋" w:eastAsia="仿宋" w:hAnsi="仿宋" w:cs="仿宋" w:hint="eastAsia"/>
          <w:sz w:val="32"/>
          <w:szCs w:val="32"/>
        </w:rPr>
        <w:t>供应商：</w:t>
      </w:r>
      <w:r>
        <w:rPr>
          <w:rFonts w:ascii="仿宋" w:eastAsia="仿宋" w:hAnsi="仿宋" w:cs="仿宋" w:hint="eastAsia"/>
          <w:sz w:val="32"/>
          <w:szCs w:val="32"/>
          <w:u w:val="single"/>
        </w:rPr>
        <w:t xml:space="preserve">                             </w:t>
      </w:r>
      <w:r>
        <w:rPr>
          <w:rFonts w:ascii="仿宋" w:eastAsia="仿宋" w:hAnsi="仿宋" w:cs="仿宋" w:hint="eastAsia"/>
          <w:sz w:val="32"/>
          <w:szCs w:val="32"/>
        </w:rPr>
        <w:t>（盖单位章）</w:t>
      </w:r>
    </w:p>
    <w:p w:rsidR="0026782E" w:rsidRDefault="00405134">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供应商代表：</w:t>
      </w:r>
      <w:r>
        <w:rPr>
          <w:rFonts w:ascii="仿宋" w:eastAsia="仿宋" w:hAnsi="仿宋" w:cs="仿宋" w:hint="eastAsia"/>
          <w:sz w:val="32"/>
          <w:szCs w:val="32"/>
          <w:u w:val="single"/>
        </w:rPr>
        <w:t xml:space="preserve">                           </w:t>
      </w:r>
      <w:r>
        <w:rPr>
          <w:rFonts w:ascii="仿宋" w:eastAsia="仿宋" w:hAnsi="仿宋" w:cs="仿宋" w:hint="eastAsia"/>
          <w:sz w:val="32"/>
          <w:szCs w:val="32"/>
        </w:rPr>
        <w:t>（签字）</w:t>
      </w:r>
    </w:p>
    <w:p w:rsidR="0026782E" w:rsidRDefault="00405134">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日期：</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26782E" w:rsidRDefault="0026782E">
      <w:pPr>
        <w:pStyle w:val="affe"/>
        <w:spacing w:line="480" w:lineRule="exact"/>
        <w:ind w:firstLineChars="0" w:firstLine="0"/>
        <w:rPr>
          <w:rFonts w:ascii="仿宋" w:eastAsia="仿宋" w:hAnsi="仿宋" w:cs="仿宋"/>
          <w:sz w:val="32"/>
          <w:szCs w:val="32"/>
        </w:rPr>
      </w:pPr>
    </w:p>
    <w:p w:rsidR="0026782E" w:rsidRDefault="0026782E">
      <w:pPr>
        <w:spacing w:line="480" w:lineRule="exact"/>
        <w:rPr>
          <w:rFonts w:ascii="仿宋" w:eastAsia="仿宋" w:hAnsi="仿宋" w:cs="仿宋"/>
          <w:sz w:val="32"/>
          <w:szCs w:val="32"/>
        </w:rPr>
        <w:sectPr w:rsidR="0026782E">
          <w:pgSz w:w="11905" w:h="16838"/>
          <w:pgMar w:top="2098" w:right="1474" w:bottom="1984" w:left="1587" w:header="850" w:footer="1417" w:gutter="0"/>
          <w:pgNumType w:fmt="numberInDash"/>
          <w:cols w:space="0"/>
          <w:docGrid w:type="linesAndChars" w:linePitch="312"/>
        </w:sectPr>
      </w:pPr>
    </w:p>
    <w:p w:rsidR="0026782E" w:rsidRDefault="00405134">
      <w:pPr>
        <w:keepNext/>
        <w:keepLines/>
        <w:spacing w:before="260" w:after="260" w:line="480" w:lineRule="exact"/>
        <w:jc w:val="center"/>
        <w:outlineLvl w:val="1"/>
        <w:rPr>
          <w:rFonts w:ascii="仿宋" w:eastAsia="仿宋" w:hAnsi="仿宋" w:cs="仿宋"/>
          <w:b/>
          <w:sz w:val="32"/>
          <w:szCs w:val="32"/>
        </w:rPr>
      </w:pPr>
      <w:bookmarkStart w:id="159" w:name="_Toc179203663"/>
      <w:bookmarkStart w:id="160" w:name="_Toc15714"/>
      <w:r>
        <w:rPr>
          <w:rFonts w:ascii="仿宋" w:eastAsia="仿宋" w:hAnsi="仿宋" w:cs="仿宋" w:hint="eastAsia"/>
          <w:b/>
          <w:sz w:val="32"/>
          <w:szCs w:val="32"/>
        </w:rPr>
        <w:lastRenderedPageBreak/>
        <w:t>一、采购响应函</w:t>
      </w:r>
      <w:bookmarkEnd w:id="159"/>
      <w:bookmarkEnd w:id="160"/>
    </w:p>
    <w:p w:rsidR="0026782E" w:rsidRDefault="00405134">
      <w:pPr>
        <w:spacing w:line="480" w:lineRule="exact"/>
        <w:rPr>
          <w:rFonts w:ascii="仿宋" w:eastAsia="仿宋" w:hAnsi="仿宋" w:cs="仿宋"/>
          <w:sz w:val="32"/>
          <w:szCs w:val="32"/>
        </w:rPr>
      </w:pPr>
      <w:r>
        <w:rPr>
          <w:rFonts w:ascii="仿宋" w:eastAsia="仿宋" w:hAnsi="仿宋" w:cs="仿宋" w:hint="eastAsia"/>
          <w:sz w:val="32"/>
          <w:szCs w:val="32"/>
        </w:rPr>
        <w:t>致：湖北兴发化工集团股份有限公司</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根据贵方</w:t>
      </w:r>
      <w:r>
        <w:rPr>
          <w:rFonts w:ascii="仿宋" w:eastAsia="仿宋" w:hAnsi="仿宋" w:cs="仿宋" w:hint="eastAsia"/>
          <w:sz w:val="32"/>
          <w:szCs w:val="32"/>
          <w:u w:val="single"/>
        </w:rPr>
        <w:t xml:space="preserve">                   （项目名称）</w:t>
      </w:r>
      <w:r>
        <w:rPr>
          <w:rFonts w:ascii="仿宋" w:eastAsia="仿宋" w:hAnsi="仿宋" w:cs="仿宋" w:hint="eastAsia"/>
          <w:sz w:val="32"/>
          <w:szCs w:val="32"/>
        </w:rPr>
        <w:t>采购文件规定，提交电子版（采购响应文件正本扫描件1份）。</w:t>
      </w:r>
    </w:p>
    <w:p w:rsidR="0026782E" w:rsidRDefault="00405134">
      <w:pPr>
        <w:spacing w:line="480" w:lineRule="exact"/>
        <w:rPr>
          <w:rFonts w:ascii="仿宋" w:eastAsia="仿宋" w:hAnsi="仿宋" w:cs="仿宋"/>
          <w:sz w:val="32"/>
          <w:szCs w:val="32"/>
        </w:rPr>
      </w:pPr>
      <w:r>
        <w:rPr>
          <w:rFonts w:ascii="仿宋" w:eastAsia="仿宋" w:hAnsi="仿宋" w:cs="仿宋" w:hint="eastAsia"/>
          <w:sz w:val="32"/>
          <w:szCs w:val="32"/>
        </w:rPr>
        <w:t>我方宣布同意如下：</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1、采购文件规定应交付的货物的总价（含税）：</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人民币（大写）</w:t>
      </w:r>
      <w:r>
        <w:rPr>
          <w:rFonts w:ascii="仿宋" w:eastAsia="仿宋" w:hAnsi="仿宋" w:cs="仿宋" w:hint="eastAsia"/>
          <w:sz w:val="32"/>
          <w:szCs w:val="32"/>
          <w:u w:val="single"/>
        </w:rPr>
        <w:t xml:space="preserve">                  </w:t>
      </w:r>
      <w:r>
        <w:rPr>
          <w:rFonts w:ascii="仿宋" w:eastAsia="仿宋" w:hAnsi="仿宋" w:cs="仿宋" w:hint="eastAsia"/>
          <w:sz w:val="32"/>
          <w:szCs w:val="32"/>
        </w:rPr>
        <w:t>、（小写）</w:t>
      </w:r>
      <w:r>
        <w:rPr>
          <w:rFonts w:ascii="仿宋" w:eastAsia="仿宋" w:hAnsi="仿宋" w:cs="仿宋" w:hint="eastAsia"/>
          <w:sz w:val="32"/>
          <w:szCs w:val="32"/>
          <w:u w:val="single"/>
        </w:rPr>
        <w:t xml:space="preserve">             </w:t>
      </w:r>
      <w:r>
        <w:rPr>
          <w:rFonts w:ascii="仿宋" w:eastAsia="仿宋" w:hAnsi="仿宋" w:cs="仿宋" w:hint="eastAsia"/>
          <w:sz w:val="32"/>
          <w:szCs w:val="32"/>
        </w:rPr>
        <w:t>元</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2、交货期：</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3、供应商接受本采购文件合同书格式及合同条款，并将按采购文件的规定履行合同责任和义务。</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4、供应商已详细审查全部采购文件，包括第</w:t>
      </w:r>
      <w:r>
        <w:rPr>
          <w:rFonts w:ascii="仿宋" w:eastAsia="仿宋" w:hAnsi="仿宋" w:cs="仿宋" w:hint="eastAsia"/>
          <w:sz w:val="32"/>
          <w:szCs w:val="32"/>
          <w:u w:val="single"/>
        </w:rPr>
        <w:t>（编号、补遗书）（如有）</w:t>
      </w:r>
      <w:r>
        <w:rPr>
          <w:rFonts w:ascii="仿宋" w:eastAsia="仿宋" w:hAnsi="仿宋" w:cs="仿宋" w:hint="eastAsia"/>
          <w:sz w:val="32"/>
          <w:szCs w:val="32"/>
        </w:rPr>
        <w:t>。我方完全理解并同意放弃对这方面有不明及误解的权力。</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5、本采购有效期为</w:t>
      </w:r>
      <w:r>
        <w:rPr>
          <w:rFonts w:ascii="仿宋" w:eastAsia="仿宋" w:hAnsi="仿宋" w:cs="仿宋" w:hint="eastAsia"/>
          <w:sz w:val="32"/>
          <w:szCs w:val="32"/>
          <w:u w:val="single"/>
        </w:rPr>
        <w:t>响应文件递交截止之日起180日历天</w:t>
      </w:r>
      <w:r>
        <w:rPr>
          <w:rFonts w:ascii="仿宋" w:eastAsia="仿宋" w:hAnsi="仿宋" w:cs="仿宋" w:hint="eastAsia"/>
          <w:sz w:val="32"/>
          <w:szCs w:val="32"/>
        </w:rPr>
        <w:t>。</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6、供应商同意提供按照贵方要求的与其采购有关的一切数据或资料。</w:t>
      </w:r>
    </w:p>
    <w:p w:rsidR="0026782E" w:rsidRDefault="0026782E">
      <w:pPr>
        <w:pStyle w:val="affe"/>
        <w:spacing w:line="480" w:lineRule="exact"/>
        <w:ind w:firstLine="640"/>
        <w:rPr>
          <w:rFonts w:ascii="仿宋" w:eastAsia="仿宋" w:hAnsi="仿宋" w:cs="仿宋"/>
          <w:sz w:val="32"/>
          <w:szCs w:val="32"/>
        </w:rPr>
      </w:pPr>
    </w:p>
    <w:p w:rsidR="0026782E" w:rsidRDefault="00405134">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p>
    <w:p w:rsidR="0026782E" w:rsidRDefault="00405134">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电话：</w:t>
      </w:r>
      <w:r>
        <w:rPr>
          <w:rFonts w:ascii="仿宋" w:eastAsia="仿宋" w:hAnsi="仿宋" w:cs="仿宋" w:hint="eastAsia"/>
          <w:sz w:val="32"/>
          <w:szCs w:val="32"/>
          <w:u w:val="single"/>
        </w:rPr>
        <w:t xml:space="preserve">                     </w:t>
      </w:r>
    </w:p>
    <w:p w:rsidR="0026782E" w:rsidRDefault="00405134">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邮箱：</w:t>
      </w:r>
      <w:r>
        <w:rPr>
          <w:rFonts w:ascii="仿宋" w:eastAsia="仿宋" w:hAnsi="仿宋" w:cs="仿宋" w:hint="eastAsia"/>
          <w:sz w:val="32"/>
          <w:szCs w:val="32"/>
          <w:u w:val="single"/>
        </w:rPr>
        <w:t xml:space="preserve">                     </w:t>
      </w:r>
    </w:p>
    <w:p w:rsidR="0026782E" w:rsidRDefault="00405134">
      <w:pPr>
        <w:adjustRightInd w:val="0"/>
        <w:snapToGrid w:val="0"/>
        <w:spacing w:line="480" w:lineRule="exact"/>
        <w:ind w:firstLineChars="1200" w:firstLine="3840"/>
        <w:rPr>
          <w:rFonts w:ascii="仿宋" w:eastAsia="仿宋" w:hAnsi="仿宋" w:cs="仿宋"/>
          <w:sz w:val="32"/>
          <w:szCs w:val="32"/>
          <w:u w:val="single"/>
        </w:rPr>
      </w:pPr>
      <w:r>
        <w:rPr>
          <w:rFonts w:ascii="仿宋" w:eastAsia="仿宋" w:hAnsi="仿宋" w:cs="仿宋" w:hint="eastAsia"/>
          <w:sz w:val="32"/>
          <w:szCs w:val="32"/>
        </w:rPr>
        <w:t>供应商名称（盖单位章）：</w:t>
      </w:r>
      <w:r>
        <w:rPr>
          <w:rFonts w:ascii="仿宋" w:eastAsia="仿宋" w:hAnsi="仿宋" w:cs="仿宋" w:hint="eastAsia"/>
          <w:sz w:val="32"/>
          <w:szCs w:val="32"/>
          <w:u w:val="single"/>
        </w:rPr>
        <w:t xml:space="preserve">                     </w:t>
      </w:r>
    </w:p>
    <w:p w:rsidR="0026782E" w:rsidRDefault="00405134">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法定代表人（签字或盖章）：</w:t>
      </w:r>
      <w:r>
        <w:rPr>
          <w:rFonts w:ascii="仿宋" w:eastAsia="仿宋" w:hAnsi="仿宋" w:cs="仿宋" w:hint="eastAsia"/>
          <w:sz w:val="32"/>
          <w:szCs w:val="32"/>
          <w:u w:val="single"/>
        </w:rPr>
        <w:t xml:space="preserve">                   </w:t>
      </w:r>
    </w:p>
    <w:p w:rsidR="0026782E" w:rsidRDefault="00405134">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供应商代表（签字）：</w:t>
      </w:r>
      <w:r>
        <w:rPr>
          <w:rFonts w:ascii="仿宋" w:eastAsia="仿宋" w:hAnsi="仿宋" w:cs="仿宋" w:hint="eastAsia"/>
          <w:sz w:val="32"/>
          <w:szCs w:val="32"/>
          <w:u w:val="single"/>
        </w:rPr>
        <w:t xml:space="preserve">                         </w:t>
      </w:r>
    </w:p>
    <w:p w:rsidR="0026782E" w:rsidRDefault="00405134">
      <w:pPr>
        <w:spacing w:line="480" w:lineRule="exact"/>
        <w:ind w:firstLineChars="1400" w:firstLine="448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26782E" w:rsidRDefault="00405134">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26782E" w:rsidRDefault="00405134">
      <w:pPr>
        <w:keepNext/>
        <w:keepLines/>
        <w:spacing w:before="260" w:after="260" w:line="480" w:lineRule="exact"/>
        <w:jc w:val="center"/>
        <w:outlineLvl w:val="1"/>
        <w:rPr>
          <w:rFonts w:ascii="仿宋" w:eastAsia="仿宋" w:hAnsi="仿宋" w:cs="仿宋"/>
          <w:b/>
          <w:bCs/>
          <w:sz w:val="32"/>
          <w:szCs w:val="32"/>
        </w:rPr>
      </w:pPr>
      <w:bookmarkStart w:id="161" w:name="_Toc25967"/>
      <w:bookmarkStart w:id="162" w:name="_Toc24728"/>
      <w:bookmarkStart w:id="163" w:name="_Toc16031"/>
      <w:bookmarkStart w:id="164" w:name="_Toc213"/>
      <w:bookmarkStart w:id="165" w:name="_Toc15695"/>
      <w:bookmarkStart w:id="166" w:name="_Toc29257"/>
      <w:bookmarkStart w:id="167" w:name="_Toc31423"/>
      <w:bookmarkStart w:id="168" w:name="_Toc18195"/>
      <w:bookmarkStart w:id="169" w:name="_Toc2811"/>
      <w:bookmarkStart w:id="170" w:name="_Toc7372"/>
      <w:bookmarkStart w:id="171" w:name="_Toc520274716"/>
      <w:bookmarkStart w:id="172" w:name="_Toc10243"/>
      <w:bookmarkStart w:id="173" w:name="_Toc2731"/>
      <w:bookmarkStart w:id="174" w:name="_Toc2147"/>
      <w:bookmarkStart w:id="175" w:name="_Toc11314"/>
      <w:bookmarkStart w:id="176" w:name="_Toc11734"/>
      <w:bookmarkStart w:id="177" w:name="_Toc179203664"/>
      <w:bookmarkStart w:id="178" w:name="_Toc7279"/>
      <w:bookmarkStart w:id="179" w:name="_Toc19363"/>
      <w:bookmarkStart w:id="180" w:name="_Toc11556"/>
      <w:r>
        <w:rPr>
          <w:rFonts w:ascii="仿宋" w:eastAsia="仿宋" w:hAnsi="仿宋" w:cs="仿宋" w:hint="eastAsia"/>
          <w:b/>
          <w:bCs/>
          <w:sz w:val="32"/>
          <w:szCs w:val="32"/>
        </w:rPr>
        <w:lastRenderedPageBreak/>
        <w:t>二、</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仿宋" w:eastAsia="仿宋" w:hAnsi="仿宋" w:cs="仿宋" w:hint="eastAsia"/>
          <w:b/>
          <w:bCs/>
          <w:sz w:val="32"/>
          <w:szCs w:val="32"/>
        </w:rPr>
        <w:t>采购响应函附录</w:t>
      </w:r>
      <w:bookmarkEnd w:id="180"/>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723"/>
        <w:gridCol w:w="6476"/>
      </w:tblGrid>
      <w:tr w:rsidR="0026782E">
        <w:trPr>
          <w:trHeight w:val="624"/>
        </w:trPr>
        <w:tc>
          <w:tcPr>
            <w:tcW w:w="522" w:type="pct"/>
            <w:vAlign w:val="center"/>
          </w:tcPr>
          <w:p w:rsidR="0026782E" w:rsidRDefault="00405134">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941" w:type="pct"/>
            <w:vAlign w:val="center"/>
          </w:tcPr>
          <w:p w:rsidR="0026782E" w:rsidRDefault="00405134">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w:t>
            </w:r>
          </w:p>
        </w:tc>
        <w:tc>
          <w:tcPr>
            <w:tcW w:w="3536" w:type="pct"/>
            <w:vAlign w:val="center"/>
          </w:tcPr>
          <w:p w:rsidR="0026782E" w:rsidRDefault="00405134">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采购响应内容</w:t>
            </w:r>
          </w:p>
        </w:tc>
      </w:tr>
      <w:tr w:rsidR="0026782E">
        <w:trPr>
          <w:trHeight w:val="624"/>
        </w:trPr>
        <w:tc>
          <w:tcPr>
            <w:tcW w:w="522" w:type="pct"/>
            <w:vAlign w:val="center"/>
          </w:tcPr>
          <w:p w:rsidR="0026782E" w:rsidRDefault="0040513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941" w:type="pct"/>
            <w:vAlign w:val="center"/>
          </w:tcPr>
          <w:p w:rsidR="0026782E" w:rsidRDefault="0040513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6840" w:type="dxa"/>
            <w:vAlign w:val="center"/>
          </w:tcPr>
          <w:p w:rsidR="0026782E" w:rsidRDefault="00405134">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合同签订后30天内到达甲方现场。</w:t>
            </w:r>
          </w:p>
        </w:tc>
      </w:tr>
      <w:tr w:rsidR="0026782E">
        <w:trPr>
          <w:trHeight w:val="624"/>
        </w:trPr>
        <w:tc>
          <w:tcPr>
            <w:tcW w:w="522" w:type="pct"/>
            <w:vAlign w:val="center"/>
          </w:tcPr>
          <w:p w:rsidR="0026782E" w:rsidRDefault="0040513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941" w:type="pct"/>
            <w:vAlign w:val="center"/>
          </w:tcPr>
          <w:p w:rsidR="0026782E" w:rsidRDefault="0040513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交货地点</w:t>
            </w:r>
          </w:p>
        </w:tc>
        <w:tc>
          <w:tcPr>
            <w:tcW w:w="6840" w:type="dxa"/>
            <w:vAlign w:val="center"/>
          </w:tcPr>
          <w:p w:rsidR="0026782E" w:rsidRDefault="00405134">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按照采购人要求。</w:t>
            </w:r>
          </w:p>
        </w:tc>
      </w:tr>
      <w:tr w:rsidR="0026782E">
        <w:trPr>
          <w:trHeight w:val="624"/>
        </w:trPr>
        <w:tc>
          <w:tcPr>
            <w:tcW w:w="522" w:type="pct"/>
            <w:vAlign w:val="center"/>
          </w:tcPr>
          <w:p w:rsidR="0026782E" w:rsidRDefault="0040513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941" w:type="pct"/>
            <w:vAlign w:val="center"/>
          </w:tcPr>
          <w:p w:rsidR="0026782E" w:rsidRDefault="0040513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质量目标</w:t>
            </w:r>
          </w:p>
        </w:tc>
        <w:tc>
          <w:tcPr>
            <w:tcW w:w="6840" w:type="dxa"/>
            <w:vAlign w:val="center"/>
          </w:tcPr>
          <w:p w:rsidR="0026782E" w:rsidRDefault="00405134">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符合最新国家相关标准，满足采购人要求。</w:t>
            </w:r>
          </w:p>
        </w:tc>
      </w:tr>
      <w:tr w:rsidR="0026782E">
        <w:trPr>
          <w:trHeight w:val="624"/>
        </w:trPr>
        <w:tc>
          <w:tcPr>
            <w:tcW w:w="522" w:type="pct"/>
            <w:vAlign w:val="center"/>
          </w:tcPr>
          <w:p w:rsidR="0026782E" w:rsidRDefault="0040513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941" w:type="pct"/>
            <w:vAlign w:val="center"/>
          </w:tcPr>
          <w:p w:rsidR="0026782E" w:rsidRDefault="0040513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质保期</w:t>
            </w:r>
          </w:p>
        </w:tc>
        <w:tc>
          <w:tcPr>
            <w:tcW w:w="6840" w:type="dxa"/>
            <w:vAlign w:val="center"/>
          </w:tcPr>
          <w:p w:rsidR="0026782E" w:rsidRDefault="00405134">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投运无质量问题后一年，或到货验收合格之日后18个月，以先到之日为准。</w:t>
            </w:r>
          </w:p>
        </w:tc>
      </w:tr>
      <w:tr w:rsidR="0026782E">
        <w:trPr>
          <w:trHeight w:val="1581"/>
        </w:trPr>
        <w:tc>
          <w:tcPr>
            <w:tcW w:w="522" w:type="pct"/>
            <w:vAlign w:val="center"/>
          </w:tcPr>
          <w:p w:rsidR="0026782E" w:rsidRDefault="0040513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941" w:type="pct"/>
            <w:vAlign w:val="center"/>
          </w:tcPr>
          <w:p w:rsidR="0026782E" w:rsidRDefault="00405134">
            <w:pPr>
              <w:spacing w:line="300" w:lineRule="exact"/>
              <w:jc w:val="center"/>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pacing w:val="-4"/>
                <w:szCs w:val="21"/>
              </w:rPr>
              <w:t>付款方式</w:t>
            </w:r>
          </w:p>
        </w:tc>
        <w:tc>
          <w:tcPr>
            <w:tcW w:w="6840" w:type="dxa"/>
            <w:vAlign w:val="center"/>
          </w:tcPr>
          <w:p w:rsidR="0026782E" w:rsidRDefault="00405134">
            <w:pPr>
              <w:spacing w:line="300" w:lineRule="exact"/>
              <w:jc w:val="left"/>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zCs w:val="21"/>
              </w:rPr>
              <w:t>合同正式签定后,乙方货物到达甲方现场经甲方全部验收合格且收到乙方提供的全额增值税专用发票入账45天后支付已验收合格货款金额的60%，使用三个月后无任何问题支付已验收合格货款金额的30%，剩余10%货款留作质量保证金，在物资质量保证期满后28天内付清。</w:t>
            </w:r>
          </w:p>
        </w:tc>
      </w:tr>
    </w:tbl>
    <w:p w:rsidR="0026782E" w:rsidRDefault="0026782E">
      <w:pPr>
        <w:spacing w:line="480" w:lineRule="exact"/>
        <w:ind w:firstLineChars="1666" w:firstLine="5331"/>
        <w:rPr>
          <w:rFonts w:ascii="仿宋" w:eastAsia="仿宋" w:hAnsi="仿宋" w:cs="仿宋"/>
          <w:sz w:val="32"/>
          <w:szCs w:val="32"/>
        </w:rPr>
      </w:pPr>
    </w:p>
    <w:p w:rsidR="0026782E" w:rsidRDefault="00405134">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26782E" w:rsidRDefault="00405134">
      <w:pPr>
        <w:pStyle w:val="21"/>
        <w:spacing w:line="480" w:lineRule="exact"/>
        <w:jc w:val="center"/>
        <w:rPr>
          <w:rFonts w:ascii="仿宋" w:eastAsia="仿宋" w:hAnsi="仿宋" w:cs="仿宋"/>
          <w:b/>
          <w:bCs w:val="0"/>
        </w:rPr>
      </w:pPr>
      <w:bookmarkStart w:id="181" w:name="_Toc22676"/>
      <w:r>
        <w:rPr>
          <w:rFonts w:ascii="仿宋" w:eastAsia="仿宋" w:hAnsi="仿宋" w:cs="仿宋" w:hint="eastAsia"/>
          <w:b/>
          <w:bCs w:val="0"/>
        </w:rPr>
        <w:lastRenderedPageBreak/>
        <w:t>三、价格部分</w:t>
      </w:r>
      <w:bookmarkEnd w:id="181"/>
    </w:p>
    <w:p w:rsidR="0026782E" w:rsidRDefault="00405134">
      <w:pPr>
        <w:pStyle w:val="31"/>
        <w:spacing w:line="480" w:lineRule="exact"/>
        <w:ind w:left="1134" w:hanging="1134"/>
        <w:jc w:val="center"/>
        <w:rPr>
          <w:rFonts w:ascii="仿宋" w:eastAsia="仿宋" w:hAnsi="仿宋" w:cs="仿宋"/>
          <w:sz w:val="32"/>
        </w:rPr>
      </w:pPr>
      <w:bookmarkStart w:id="182" w:name="_Toc92090025"/>
      <w:bookmarkStart w:id="183" w:name="_Toc98746545"/>
      <w:bookmarkStart w:id="184" w:name="_Toc8377"/>
      <w:bookmarkStart w:id="185" w:name="_Toc30648"/>
      <w:r>
        <w:rPr>
          <w:rFonts w:ascii="仿宋" w:eastAsia="仿宋" w:hAnsi="仿宋" w:cs="仿宋" w:hint="eastAsia"/>
          <w:sz w:val="32"/>
        </w:rPr>
        <w:t>报价</w:t>
      </w:r>
      <w:bookmarkEnd w:id="182"/>
      <w:bookmarkEnd w:id="183"/>
      <w:r>
        <w:rPr>
          <w:rFonts w:ascii="仿宋" w:eastAsia="仿宋" w:hAnsi="仿宋" w:cs="仿宋" w:hint="eastAsia"/>
          <w:sz w:val="32"/>
        </w:rPr>
        <w:t>单</w:t>
      </w:r>
      <w:bookmarkEnd w:id="184"/>
      <w:bookmarkEnd w:id="185"/>
    </w:p>
    <w:p w:rsidR="0026782E" w:rsidRDefault="0026782E">
      <w:pPr>
        <w:spacing w:line="480" w:lineRule="exact"/>
        <w:jc w:val="center"/>
        <w:rPr>
          <w:rFonts w:ascii="仿宋" w:eastAsia="仿宋" w:hAnsi="仿宋" w:cs="仿宋"/>
          <w:sz w:val="32"/>
          <w:szCs w:val="32"/>
        </w:rPr>
      </w:pPr>
    </w:p>
    <w:tbl>
      <w:tblPr>
        <w:tblW w:w="924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3569"/>
        <w:gridCol w:w="4568"/>
      </w:tblGrid>
      <w:tr w:rsidR="0026782E">
        <w:trPr>
          <w:cantSplit/>
          <w:trHeight w:val="850"/>
        </w:trPr>
        <w:tc>
          <w:tcPr>
            <w:tcW w:w="1107" w:type="dxa"/>
            <w:vAlign w:val="center"/>
          </w:tcPr>
          <w:p w:rsidR="0026782E" w:rsidRDefault="0026782E">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26782E" w:rsidRDefault="00405134">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总报价（元人民币）</w:t>
            </w:r>
          </w:p>
        </w:tc>
        <w:tc>
          <w:tcPr>
            <w:tcW w:w="4568" w:type="dxa"/>
            <w:vAlign w:val="center"/>
          </w:tcPr>
          <w:p w:rsidR="0026782E" w:rsidRDefault="00405134">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（小写）；      </w:t>
            </w:r>
          </w:p>
          <w:p w:rsidR="0026782E" w:rsidRDefault="00405134">
            <w:pPr>
              <w:spacing w:line="480" w:lineRule="exact"/>
              <w:ind w:firstLineChars="1400" w:firstLine="29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（大写）</w:t>
            </w:r>
          </w:p>
        </w:tc>
      </w:tr>
      <w:tr w:rsidR="0026782E">
        <w:trPr>
          <w:cantSplit/>
          <w:trHeight w:val="850"/>
        </w:trPr>
        <w:tc>
          <w:tcPr>
            <w:tcW w:w="1107" w:type="dxa"/>
            <w:vAlign w:val="center"/>
          </w:tcPr>
          <w:p w:rsidR="0026782E" w:rsidRDefault="0026782E">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26782E" w:rsidRDefault="00405134">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4568" w:type="dxa"/>
            <w:vAlign w:val="center"/>
          </w:tcPr>
          <w:p w:rsidR="0026782E" w:rsidRDefault="0026782E">
            <w:pPr>
              <w:spacing w:line="480" w:lineRule="exact"/>
              <w:jc w:val="center"/>
              <w:rPr>
                <w:rFonts w:asciiTheme="minorEastAsia" w:eastAsiaTheme="minorEastAsia" w:hAnsiTheme="minorEastAsia" w:cstheme="minorEastAsia"/>
                <w:szCs w:val="21"/>
              </w:rPr>
            </w:pPr>
          </w:p>
        </w:tc>
      </w:tr>
      <w:tr w:rsidR="0026782E">
        <w:trPr>
          <w:trHeight w:val="850"/>
        </w:trPr>
        <w:tc>
          <w:tcPr>
            <w:tcW w:w="1107" w:type="dxa"/>
            <w:vAlign w:val="center"/>
          </w:tcPr>
          <w:p w:rsidR="0026782E" w:rsidRDefault="0026782E">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26782E" w:rsidRDefault="00405134">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付款方式</w:t>
            </w:r>
          </w:p>
        </w:tc>
        <w:tc>
          <w:tcPr>
            <w:tcW w:w="4568" w:type="dxa"/>
            <w:vAlign w:val="center"/>
          </w:tcPr>
          <w:p w:rsidR="0026782E" w:rsidRDefault="0026782E">
            <w:pPr>
              <w:spacing w:line="480" w:lineRule="exact"/>
              <w:jc w:val="center"/>
              <w:rPr>
                <w:rFonts w:asciiTheme="minorEastAsia" w:eastAsiaTheme="minorEastAsia" w:hAnsiTheme="minorEastAsia" w:cstheme="minorEastAsia"/>
                <w:szCs w:val="21"/>
              </w:rPr>
            </w:pPr>
          </w:p>
        </w:tc>
      </w:tr>
      <w:tr w:rsidR="0026782E">
        <w:trPr>
          <w:trHeight w:val="850"/>
        </w:trPr>
        <w:tc>
          <w:tcPr>
            <w:tcW w:w="1107" w:type="dxa"/>
            <w:vAlign w:val="center"/>
          </w:tcPr>
          <w:p w:rsidR="0026782E" w:rsidRDefault="0026782E">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26782E" w:rsidRDefault="00405134">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制造商</w:t>
            </w:r>
          </w:p>
        </w:tc>
        <w:tc>
          <w:tcPr>
            <w:tcW w:w="4568" w:type="dxa"/>
            <w:vAlign w:val="center"/>
          </w:tcPr>
          <w:p w:rsidR="0026782E" w:rsidRDefault="0026782E">
            <w:pPr>
              <w:spacing w:line="480" w:lineRule="exact"/>
              <w:jc w:val="center"/>
              <w:rPr>
                <w:rFonts w:asciiTheme="minorEastAsia" w:eastAsiaTheme="minorEastAsia" w:hAnsiTheme="minorEastAsia" w:cstheme="minorEastAsia"/>
                <w:szCs w:val="21"/>
              </w:rPr>
            </w:pPr>
          </w:p>
        </w:tc>
      </w:tr>
    </w:tbl>
    <w:p w:rsidR="0026782E" w:rsidRDefault="00405134">
      <w:pPr>
        <w:spacing w:line="480" w:lineRule="exact"/>
        <w:jc w:val="left"/>
        <w:rPr>
          <w:rFonts w:ascii="仿宋" w:eastAsia="仿宋" w:hAnsi="仿宋" w:cs="仿宋"/>
          <w:sz w:val="32"/>
          <w:szCs w:val="32"/>
        </w:rPr>
      </w:pPr>
      <w:r>
        <w:rPr>
          <w:rFonts w:ascii="仿宋" w:eastAsia="仿宋" w:hAnsi="仿宋" w:cs="仿宋" w:hint="eastAsia"/>
          <w:sz w:val="32"/>
          <w:szCs w:val="32"/>
        </w:rPr>
        <w:t>注：总报价中应包含完成本项目的全部费用。供应商对报价的准确性负责，任何漏报、错报等均是供应商的风险。</w:t>
      </w:r>
    </w:p>
    <w:p w:rsidR="0026782E" w:rsidRDefault="0026782E">
      <w:pPr>
        <w:spacing w:line="480" w:lineRule="exact"/>
        <w:jc w:val="left"/>
        <w:rPr>
          <w:rFonts w:ascii="仿宋" w:eastAsia="仿宋" w:hAnsi="仿宋" w:cs="仿宋"/>
          <w:sz w:val="32"/>
          <w:szCs w:val="32"/>
        </w:rPr>
      </w:pPr>
    </w:p>
    <w:p w:rsidR="0026782E" w:rsidRDefault="0026782E">
      <w:pPr>
        <w:spacing w:line="480" w:lineRule="exact"/>
        <w:jc w:val="left"/>
        <w:rPr>
          <w:rFonts w:ascii="仿宋" w:eastAsia="仿宋" w:hAnsi="仿宋" w:cs="仿宋"/>
          <w:sz w:val="32"/>
          <w:szCs w:val="32"/>
        </w:rPr>
      </w:pPr>
    </w:p>
    <w:p w:rsidR="0026782E" w:rsidRDefault="00405134">
      <w:pPr>
        <w:spacing w:line="480" w:lineRule="exact"/>
        <w:ind w:firstLineChars="1000" w:firstLine="3200"/>
        <w:jc w:val="lef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（盖章）</w:t>
      </w:r>
    </w:p>
    <w:p w:rsidR="0026782E" w:rsidRDefault="0026782E">
      <w:pPr>
        <w:spacing w:line="480" w:lineRule="exact"/>
        <w:jc w:val="left"/>
        <w:rPr>
          <w:rFonts w:ascii="仿宋" w:eastAsia="仿宋" w:hAnsi="仿宋" w:cs="仿宋"/>
          <w:sz w:val="32"/>
          <w:szCs w:val="32"/>
        </w:rPr>
      </w:pPr>
      <w:bookmarkStart w:id="186" w:name="_Toc431940803"/>
      <w:bookmarkStart w:id="187" w:name="_Toc428651603"/>
      <w:bookmarkStart w:id="188" w:name="_Toc415646540"/>
    </w:p>
    <w:p w:rsidR="0026782E" w:rsidRDefault="0026782E">
      <w:pPr>
        <w:spacing w:line="480" w:lineRule="exact"/>
        <w:ind w:firstLineChars="1600" w:firstLine="5120"/>
        <w:jc w:val="left"/>
        <w:rPr>
          <w:rFonts w:ascii="仿宋" w:eastAsia="仿宋" w:hAnsi="仿宋" w:cs="仿宋"/>
          <w:sz w:val="32"/>
          <w:szCs w:val="32"/>
        </w:rPr>
      </w:pPr>
    </w:p>
    <w:p w:rsidR="0026782E" w:rsidRDefault="00405134">
      <w:pPr>
        <w:spacing w:line="480" w:lineRule="exact"/>
        <w:ind w:firstLineChars="1000" w:firstLine="3200"/>
        <w:jc w:val="left"/>
        <w:rPr>
          <w:rFonts w:ascii="仿宋" w:eastAsia="仿宋" w:hAnsi="仿宋" w:cs="仿宋"/>
          <w:sz w:val="32"/>
          <w:szCs w:val="32"/>
        </w:rPr>
      </w:pP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26782E" w:rsidRDefault="00405134">
      <w:pPr>
        <w:spacing w:line="480" w:lineRule="exact"/>
        <w:rPr>
          <w:rFonts w:ascii="仿宋" w:eastAsia="仿宋" w:hAnsi="仿宋" w:cs="仿宋"/>
          <w:sz w:val="32"/>
          <w:szCs w:val="32"/>
        </w:rPr>
      </w:pPr>
      <w:r>
        <w:rPr>
          <w:rFonts w:ascii="仿宋" w:eastAsia="仿宋" w:hAnsi="仿宋" w:cs="仿宋" w:hint="eastAsia"/>
          <w:sz w:val="32"/>
          <w:szCs w:val="32"/>
        </w:rPr>
        <w:t xml:space="preserve">      </w:t>
      </w:r>
    </w:p>
    <w:p w:rsidR="0026782E" w:rsidRDefault="0026782E">
      <w:pPr>
        <w:spacing w:line="480" w:lineRule="exact"/>
        <w:ind w:firstLineChars="2000" w:firstLine="6400"/>
        <w:rPr>
          <w:rFonts w:ascii="仿宋" w:eastAsia="仿宋" w:hAnsi="仿宋" w:cs="仿宋"/>
          <w:sz w:val="32"/>
          <w:szCs w:val="32"/>
          <w:u w:val="single"/>
        </w:rPr>
      </w:pPr>
    </w:p>
    <w:p w:rsidR="0026782E" w:rsidRDefault="0026782E">
      <w:pPr>
        <w:spacing w:line="480" w:lineRule="exact"/>
        <w:ind w:firstLineChars="2000" w:firstLine="6400"/>
        <w:rPr>
          <w:rFonts w:ascii="仿宋" w:eastAsia="仿宋" w:hAnsi="仿宋" w:cs="仿宋"/>
          <w:sz w:val="32"/>
          <w:szCs w:val="32"/>
          <w:u w:val="single"/>
        </w:rPr>
      </w:pPr>
    </w:p>
    <w:p w:rsidR="0026782E" w:rsidRDefault="00405134">
      <w:pPr>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26782E" w:rsidRDefault="0026782E">
      <w:pPr>
        <w:pStyle w:val="affe"/>
        <w:spacing w:line="480" w:lineRule="exact"/>
        <w:ind w:firstLineChars="0" w:firstLine="0"/>
        <w:rPr>
          <w:rFonts w:ascii="仿宋" w:eastAsia="仿宋" w:hAnsi="仿宋" w:cs="仿宋"/>
          <w:sz w:val="32"/>
          <w:szCs w:val="32"/>
        </w:rPr>
      </w:pPr>
    </w:p>
    <w:p w:rsidR="0026782E" w:rsidRDefault="0026782E">
      <w:pPr>
        <w:pStyle w:val="affe"/>
        <w:spacing w:line="480" w:lineRule="exact"/>
        <w:ind w:firstLine="640"/>
        <w:rPr>
          <w:rFonts w:ascii="仿宋" w:eastAsia="仿宋" w:hAnsi="仿宋" w:cs="仿宋"/>
          <w:sz w:val="32"/>
          <w:szCs w:val="32"/>
        </w:rPr>
        <w:sectPr w:rsidR="0026782E">
          <w:footerReference w:type="default" r:id="rId13"/>
          <w:pgSz w:w="11905" w:h="16838"/>
          <w:pgMar w:top="2098" w:right="1474" w:bottom="1984" w:left="1587" w:header="850" w:footer="1417" w:gutter="0"/>
          <w:pgNumType w:fmt="numberInDash"/>
          <w:cols w:space="0"/>
          <w:docGrid w:type="linesAndChars" w:linePitch="312"/>
        </w:sectPr>
      </w:pPr>
    </w:p>
    <w:p w:rsidR="0026782E" w:rsidRDefault="0026782E">
      <w:pPr>
        <w:spacing w:line="480" w:lineRule="exact"/>
        <w:rPr>
          <w:rFonts w:ascii="仿宋" w:eastAsia="仿宋" w:hAnsi="仿宋" w:cs="仿宋"/>
          <w:sz w:val="32"/>
          <w:szCs w:val="32"/>
        </w:rPr>
      </w:pPr>
    </w:p>
    <w:p w:rsidR="0026782E" w:rsidRDefault="00405134">
      <w:pPr>
        <w:pStyle w:val="af1"/>
        <w:spacing w:line="480" w:lineRule="exact"/>
        <w:jc w:val="center"/>
        <w:rPr>
          <w:rFonts w:ascii="仿宋" w:eastAsia="仿宋" w:hAnsi="仿宋" w:cs="仿宋"/>
          <w:sz w:val="32"/>
          <w:szCs w:val="32"/>
        </w:rPr>
      </w:pPr>
      <w:r>
        <w:rPr>
          <w:rFonts w:ascii="仿宋" w:eastAsia="仿宋" w:hAnsi="仿宋" w:cs="仿宋" w:hint="eastAsia"/>
          <w:sz w:val="32"/>
          <w:szCs w:val="32"/>
        </w:rPr>
        <w:t>分项报价清单</w:t>
      </w:r>
    </w:p>
    <w:p w:rsidR="0026782E" w:rsidRDefault="0026782E">
      <w:pPr>
        <w:spacing w:line="480" w:lineRule="exact"/>
        <w:jc w:val="left"/>
        <w:rPr>
          <w:rFonts w:ascii="仿宋" w:eastAsia="仿宋" w:hAnsi="仿宋" w:cs="仿宋"/>
          <w:sz w:val="32"/>
          <w:szCs w:val="32"/>
        </w:rPr>
      </w:pPr>
    </w:p>
    <w:p w:rsidR="0026782E" w:rsidRDefault="0026782E">
      <w:pPr>
        <w:spacing w:line="480" w:lineRule="exact"/>
        <w:jc w:val="left"/>
        <w:rPr>
          <w:rFonts w:ascii="仿宋" w:eastAsia="仿宋" w:hAnsi="仿宋" w:cs="仿宋"/>
          <w:sz w:val="32"/>
          <w:szCs w:val="32"/>
        </w:rPr>
      </w:pPr>
    </w:p>
    <w:p w:rsidR="0026782E" w:rsidRDefault="0026782E">
      <w:pPr>
        <w:spacing w:line="480" w:lineRule="exact"/>
        <w:jc w:val="left"/>
        <w:rPr>
          <w:rFonts w:ascii="仿宋" w:eastAsia="仿宋" w:hAnsi="仿宋" w:cs="仿宋"/>
          <w:sz w:val="32"/>
          <w:szCs w:val="32"/>
        </w:rPr>
      </w:pPr>
    </w:p>
    <w:p w:rsidR="0026782E" w:rsidRDefault="0026782E">
      <w:pPr>
        <w:spacing w:line="480" w:lineRule="exact"/>
        <w:jc w:val="left"/>
        <w:rPr>
          <w:rFonts w:ascii="仿宋" w:eastAsia="仿宋" w:hAnsi="仿宋" w:cs="仿宋"/>
          <w:sz w:val="32"/>
          <w:szCs w:val="32"/>
        </w:rPr>
      </w:pPr>
    </w:p>
    <w:p w:rsidR="0026782E" w:rsidRDefault="0026782E">
      <w:pPr>
        <w:spacing w:line="480" w:lineRule="exact"/>
        <w:jc w:val="left"/>
        <w:rPr>
          <w:rFonts w:ascii="仿宋" w:eastAsia="仿宋" w:hAnsi="仿宋" w:cs="仿宋"/>
          <w:sz w:val="32"/>
          <w:szCs w:val="32"/>
        </w:rPr>
      </w:pPr>
    </w:p>
    <w:p w:rsidR="0026782E" w:rsidRDefault="0026782E">
      <w:pPr>
        <w:spacing w:line="480" w:lineRule="exact"/>
        <w:jc w:val="left"/>
        <w:rPr>
          <w:rFonts w:ascii="仿宋" w:eastAsia="仿宋" w:hAnsi="仿宋" w:cs="仿宋"/>
          <w:sz w:val="32"/>
          <w:szCs w:val="32"/>
        </w:rPr>
      </w:pPr>
    </w:p>
    <w:p w:rsidR="0026782E" w:rsidRDefault="0026782E">
      <w:pPr>
        <w:spacing w:line="480" w:lineRule="exact"/>
        <w:jc w:val="left"/>
        <w:rPr>
          <w:rFonts w:ascii="仿宋" w:eastAsia="仿宋" w:hAnsi="仿宋" w:cs="仿宋"/>
          <w:sz w:val="32"/>
          <w:szCs w:val="32"/>
        </w:rPr>
      </w:pPr>
    </w:p>
    <w:p w:rsidR="0026782E" w:rsidRDefault="0026782E">
      <w:pPr>
        <w:spacing w:line="480" w:lineRule="exact"/>
        <w:jc w:val="left"/>
        <w:rPr>
          <w:rFonts w:ascii="仿宋" w:eastAsia="仿宋" w:hAnsi="仿宋" w:cs="仿宋"/>
          <w:sz w:val="32"/>
          <w:szCs w:val="32"/>
        </w:rPr>
      </w:pPr>
    </w:p>
    <w:p w:rsidR="0026782E" w:rsidRDefault="0026782E">
      <w:pPr>
        <w:spacing w:line="480" w:lineRule="exact"/>
        <w:jc w:val="left"/>
        <w:rPr>
          <w:rFonts w:ascii="仿宋" w:eastAsia="仿宋" w:hAnsi="仿宋" w:cs="仿宋"/>
          <w:sz w:val="32"/>
          <w:szCs w:val="32"/>
        </w:rPr>
      </w:pPr>
    </w:p>
    <w:p w:rsidR="0026782E" w:rsidRDefault="0026782E">
      <w:pPr>
        <w:spacing w:line="480" w:lineRule="exact"/>
        <w:jc w:val="left"/>
        <w:rPr>
          <w:rFonts w:ascii="仿宋" w:eastAsia="仿宋" w:hAnsi="仿宋" w:cs="仿宋"/>
          <w:sz w:val="32"/>
          <w:szCs w:val="32"/>
        </w:rPr>
      </w:pPr>
    </w:p>
    <w:p w:rsidR="0026782E" w:rsidRDefault="0026782E">
      <w:pPr>
        <w:spacing w:line="480" w:lineRule="exact"/>
        <w:jc w:val="left"/>
        <w:rPr>
          <w:rFonts w:ascii="仿宋" w:eastAsia="仿宋" w:hAnsi="仿宋" w:cs="仿宋"/>
          <w:sz w:val="32"/>
          <w:szCs w:val="32"/>
        </w:rPr>
      </w:pPr>
    </w:p>
    <w:p w:rsidR="0026782E" w:rsidRDefault="00405134">
      <w:pPr>
        <w:spacing w:line="480" w:lineRule="exact"/>
        <w:ind w:firstLineChars="1200" w:firstLine="3840"/>
        <w:jc w:val="lef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（盖章）</w:t>
      </w:r>
    </w:p>
    <w:p w:rsidR="0026782E" w:rsidRDefault="0026782E">
      <w:pPr>
        <w:spacing w:line="480" w:lineRule="exact"/>
        <w:ind w:firstLineChars="1400" w:firstLine="4480"/>
        <w:jc w:val="left"/>
        <w:rPr>
          <w:rFonts w:ascii="仿宋" w:eastAsia="仿宋" w:hAnsi="仿宋" w:cs="仿宋"/>
          <w:sz w:val="32"/>
          <w:szCs w:val="32"/>
        </w:rPr>
      </w:pPr>
    </w:p>
    <w:p w:rsidR="0026782E" w:rsidRDefault="00405134">
      <w:pPr>
        <w:spacing w:line="480" w:lineRule="exact"/>
        <w:ind w:firstLineChars="1200" w:firstLine="3840"/>
        <w:jc w:val="left"/>
        <w:rPr>
          <w:rFonts w:ascii="仿宋" w:eastAsia="仿宋" w:hAnsi="仿宋" w:cs="仿宋"/>
          <w:sz w:val="32"/>
          <w:szCs w:val="32"/>
          <w:u w:val="single"/>
        </w:rPr>
      </w:pP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26782E" w:rsidRDefault="0026782E">
      <w:pPr>
        <w:spacing w:line="480" w:lineRule="exact"/>
        <w:ind w:firstLineChars="1600" w:firstLine="5120"/>
        <w:rPr>
          <w:rFonts w:ascii="仿宋" w:eastAsia="仿宋" w:hAnsi="仿宋" w:cs="仿宋"/>
          <w:sz w:val="32"/>
          <w:szCs w:val="32"/>
          <w:u w:val="single"/>
        </w:rPr>
      </w:pPr>
    </w:p>
    <w:p w:rsidR="0026782E" w:rsidRDefault="00405134">
      <w:pPr>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26782E" w:rsidRDefault="0026782E">
      <w:pPr>
        <w:spacing w:line="480" w:lineRule="exact"/>
        <w:rPr>
          <w:rFonts w:ascii="仿宋" w:eastAsia="仿宋" w:hAnsi="仿宋" w:cs="仿宋"/>
          <w:sz w:val="32"/>
          <w:szCs w:val="32"/>
        </w:rPr>
        <w:sectPr w:rsidR="0026782E">
          <w:footerReference w:type="default" r:id="rId14"/>
          <w:pgSz w:w="11905" w:h="16838"/>
          <w:pgMar w:top="2098" w:right="1474" w:bottom="1984" w:left="1587" w:header="850" w:footer="1417" w:gutter="0"/>
          <w:pgNumType w:fmt="numberInDash"/>
          <w:cols w:space="0"/>
          <w:docGrid w:type="linesAndChars" w:linePitch="312"/>
        </w:sectPr>
      </w:pPr>
    </w:p>
    <w:p w:rsidR="0026782E" w:rsidRDefault="00405134">
      <w:pPr>
        <w:pStyle w:val="21"/>
        <w:spacing w:line="480" w:lineRule="exact"/>
        <w:jc w:val="center"/>
        <w:rPr>
          <w:rFonts w:ascii="仿宋" w:eastAsia="仿宋" w:hAnsi="仿宋" w:cs="仿宋"/>
          <w:b/>
          <w:bCs w:val="0"/>
        </w:rPr>
      </w:pPr>
      <w:bookmarkStart w:id="189" w:name="_Toc8435"/>
      <w:r>
        <w:rPr>
          <w:rFonts w:ascii="仿宋" w:eastAsia="仿宋" w:hAnsi="仿宋" w:cs="仿宋" w:hint="eastAsia"/>
          <w:b/>
          <w:bCs w:val="0"/>
        </w:rPr>
        <w:lastRenderedPageBreak/>
        <w:t>四、商务部分</w:t>
      </w:r>
      <w:bookmarkEnd w:id="186"/>
      <w:bookmarkEnd w:id="187"/>
      <w:bookmarkEnd w:id="188"/>
      <w:bookmarkEnd w:id="189"/>
    </w:p>
    <w:p w:rsidR="0026782E" w:rsidRDefault="00405134">
      <w:pPr>
        <w:pStyle w:val="31"/>
        <w:spacing w:line="480" w:lineRule="exact"/>
        <w:ind w:left="1134" w:hanging="1134"/>
        <w:jc w:val="center"/>
        <w:rPr>
          <w:rFonts w:ascii="仿宋" w:eastAsia="仿宋" w:hAnsi="仿宋" w:cs="仿宋"/>
          <w:sz w:val="32"/>
        </w:rPr>
      </w:pPr>
      <w:bookmarkStart w:id="190" w:name="_Toc431940804"/>
      <w:bookmarkStart w:id="191" w:name="_Toc431964655"/>
      <w:bookmarkStart w:id="192" w:name="_Toc428651604"/>
      <w:bookmarkStart w:id="193" w:name="_Toc415646541"/>
      <w:bookmarkStart w:id="194" w:name="_Toc13865"/>
      <w:bookmarkStart w:id="195" w:name="_Toc30077"/>
      <w:r>
        <w:rPr>
          <w:rFonts w:ascii="仿宋" w:eastAsia="仿宋" w:hAnsi="仿宋" w:cs="仿宋" w:hint="eastAsia"/>
          <w:sz w:val="32"/>
        </w:rPr>
        <w:t>1 供应商基本情况说明</w:t>
      </w:r>
      <w:bookmarkEnd w:id="190"/>
      <w:bookmarkEnd w:id="191"/>
      <w:bookmarkEnd w:id="192"/>
      <w:bookmarkEnd w:id="193"/>
      <w:bookmarkEnd w:id="194"/>
      <w:bookmarkEnd w:id="195"/>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321"/>
        <w:gridCol w:w="675"/>
        <w:gridCol w:w="810"/>
        <w:gridCol w:w="1245"/>
        <w:gridCol w:w="600"/>
        <w:gridCol w:w="1793"/>
      </w:tblGrid>
      <w:tr w:rsidR="0026782E">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26782E" w:rsidRDefault="0040513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供应商名称</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26782E" w:rsidRDefault="0026782E">
            <w:pPr>
              <w:spacing w:line="300" w:lineRule="exact"/>
              <w:jc w:val="center"/>
              <w:rPr>
                <w:rFonts w:asciiTheme="minorEastAsia" w:eastAsiaTheme="minorEastAsia" w:hAnsiTheme="minorEastAsia" w:cstheme="minorEastAsia"/>
                <w:szCs w:val="21"/>
              </w:rPr>
            </w:pPr>
          </w:p>
        </w:tc>
      </w:tr>
      <w:tr w:rsidR="0026782E">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26782E" w:rsidRDefault="0040513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注册地址</w:t>
            </w:r>
          </w:p>
        </w:tc>
        <w:tc>
          <w:tcPr>
            <w:tcW w:w="3806" w:type="dxa"/>
            <w:gridSpan w:val="3"/>
            <w:tcBorders>
              <w:top w:val="single" w:sz="4" w:space="0" w:color="auto"/>
              <w:left w:val="single" w:sz="4" w:space="0" w:color="auto"/>
              <w:bottom w:val="single" w:sz="4" w:space="0" w:color="auto"/>
              <w:right w:val="single" w:sz="4" w:space="0" w:color="auto"/>
            </w:tcBorders>
            <w:vAlign w:val="center"/>
          </w:tcPr>
          <w:p w:rsidR="0026782E" w:rsidRDefault="0026782E">
            <w:pPr>
              <w:spacing w:line="300" w:lineRule="exact"/>
              <w:rPr>
                <w:rFonts w:asciiTheme="minorEastAsia" w:eastAsiaTheme="minorEastAsia" w:hAnsiTheme="minorEastAsia" w:cstheme="minorEastAsia"/>
                <w:szCs w:val="21"/>
              </w:rPr>
            </w:pPr>
          </w:p>
        </w:tc>
        <w:tc>
          <w:tcPr>
            <w:tcW w:w="1245" w:type="dxa"/>
            <w:tcBorders>
              <w:top w:val="single" w:sz="4" w:space="0" w:color="auto"/>
              <w:left w:val="single" w:sz="4" w:space="0" w:color="auto"/>
              <w:bottom w:val="single" w:sz="4" w:space="0" w:color="auto"/>
              <w:right w:val="single" w:sz="4" w:space="0" w:color="auto"/>
            </w:tcBorders>
            <w:vAlign w:val="center"/>
          </w:tcPr>
          <w:p w:rsidR="0026782E" w:rsidRDefault="00405134">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邮政编码</w:t>
            </w:r>
          </w:p>
        </w:tc>
        <w:tc>
          <w:tcPr>
            <w:tcW w:w="2393" w:type="dxa"/>
            <w:gridSpan w:val="2"/>
            <w:tcBorders>
              <w:top w:val="single" w:sz="4" w:space="0" w:color="auto"/>
              <w:left w:val="single" w:sz="4" w:space="0" w:color="auto"/>
              <w:bottom w:val="single" w:sz="4" w:space="0" w:color="auto"/>
              <w:right w:val="single" w:sz="4" w:space="0" w:color="auto"/>
            </w:tcBorders>
            <w:vAlign w:val="center"/>
          </w:tcPr>
          <w:p w:rsidR="0026782E" w:rsidRDefault="0026782E">
            <w:pPr>
              <w:spacing w:line="300" w:lineRule="exact"/>
              <w:rPr>
                <w:rFonts w:asciiTheme="minorEastAsia" w:eastAsiaTheme="minorEastAsia" w:hAnsiTheme="minorEastAsia" w:cstheme="minorEastAsia"/>
                <w:szCs w:val="21"/>
              </w:rPr>
            </w:pPr>
          </w:p>
        </w:tc>
      </w:tr>
      <w:tr w:rsidR="0026782E">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26782E" w:rsidRDefault="0040513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企业资质</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26782E" w:rsidRDefault="00405134">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1、等级：　　　2、证书号：　　 3、发证单位</w:t>
            </w:r>
          </w:p>
        </w:tc>
      </w:tr>
      <w:tr w:rsidR="0026782E">
        <w:trPr>
          <w:cantSplit/>
          <w:trHeight w:val="624"/>
          <w:jc w:val="center"/>
        </w:trPr>
        <w:tc>
          <w:tcPr>
            <w:tcW w:w="2157" w:type="dxa"/>
            <w:tcBorders>
              <w:top w:val="single" w:sz="4" w:space="0" w:color="auto"/>
              <w:left w:val="single" w:sz="4" w:space="0" w:color="auto"/>
              <w:right w:val="single" w:sz="4" w:space="0" w:color="auto"/>
            </w:tcBorders>
            <w:vAlign w:val="center"/>
          </w:tcPr>
          <w:p w:rsidR="0026782E" w:rsidRDefault="0040513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营业执照注册号</w:t>
            </w:r>
          </w:p>
        </w:tc>
        <w:tc>
          <w:tcPr>
            <w:tcW w:w="2321" w:type="dxa"/>
            <w:tcBorders>
              <w:top w:val="single" w:sz="4" w:space="0" w:color="auto"/>
              <w:left w:val="single" w:sz="4" w:space="0" w:color="auto"/>
              <w:right w:val="single" w:sz="4" w:space="0" w:color="auto"/>
            </w:tcBorders>
            <w:vAlign w:val="center"/>
          </w:tcPr>
          <w:p w:rsidR="0026782E" w:rsidRDefault="0026782E">
            <w:pPr>
              <w:spacing w:line="300" w:lineRule="exact"/>
              <w:rPr>
                <w:rFonts w:asciiTheme="minorEastAsia" w:eastAsiaTheme="minorEastAsia" w:hAnsiTheme="minorEastAsia" w:cstheme="minorEastAsia"/>
                <w:szCs w:val="21"/>
              </w:rPr>
            </w:pPr>
          </w:p>
        </w:tc>
        <w:tc>
          <w:tcPr>
            <w:tcW w:w="675" w:type="dxa"/>
            <w:vMerge w:val="restart"/>
            <w:tcBorders>
              <w:top w:val="single" w:sz="4" w:space="0" w:color="auto"/>
              <w:left w:val="single" w:sz="4" w:space="0" w:color="auto"/>
              <w:right w:val="single" w:sz="4" w:space="0" w:color="auto"/>
            </w:tcBorders>
            <w:vAlign w:val="center"/>
          </w:tcPr>
          <w:p w:rsidR="0026782E" w:rsidRDefault="0040513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其中</w:t>
            </w:r>
          </w:p>
        </w:tc>
        <w:tc>
          <w:tcPr>
            <w:tcW w:w="4448" w:type="dxa"/>
            <w:gridSpan w:val="4"/>
            <w:tcBorders>
              <w:top w:val="single" w:sz="4" w:space="0" w:color="auto"/>
              <w:left w:val="single" w:sz="4" w:space="0" w:color="auto"/>
              <w:right w:val="single" w:sz="4" w:space="0" w:color="auto"/>
            </w:tcBorders>
            <w:vAlign w:val="center"/>
          </w:tcPr>
          <w:p w:rsidR="0026782E" w:rsidRDefault="0040513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现有员工总人数：</w:t>
            </w:r>
          </w:p>
        </w:tc>
      </w:tr>
      <w:tr w:rsidR="0026782E">
        <w:trPr>
          <w:cantSplit/>
          <w:trHeight w:val="578"/>
          <w:jc w:val="center"/>
        </w:trPr>
        <w:tc>
          <w:tcPr>
            <w:tcW w:w="2157" w:type="dxa"/>
            <w:vMerge w:val="restart"/>
            <w:tcBorders>
              <w:top w:val="single" w:sz="4" w:space="0" w:color="auto"/>
              <w:left w:val="single" w:sz="4" w:space="0" w:color="auto"/>
              <w:right w:val="single" w:sz="4" w:space="0" w:color="auto"/>
            </w:tcBorders>
            <w:vAlign w:val="center"/>
          </w:tcPr>
          <w:p w:rsidR="0026782E" w:rsidRDefault="0040513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注册资本金</w:t>
            </w:r>
          </w:p>
        </w:tc>
        <w:tc>
          <w:tcPr>
            <w:tcW w:w="2321" w:type="dxa"/>
            <w:vMerge w:val="restart"/>
            <w:tcBorders>
              <w:top w:val="single" w:sz="4" w:space="0" w:color="auto"/>
              <w:left w:val="single" w:sz="4" w:space="0" w:color="auto"/>
              <w:right w:val="single" w:sz="4" w:space="0" w:color="auto"/>
            </w:tcBorders>
            <w:vAlign w:val="center"/>
          </w:tcPr>
          <w:p w:rsidR="0026782E" w:rsidRDefault="0026782E">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26782E" w:rsidRDefault="0026782E">
            <w:pPr>
              <w:spacing w:line="300" w:lineRule="exact"/>
              <w:rPr>
                <w:rFonts w:asciiTheme="minorEastAsia" w:eastAsiaTheme="minorEastAsia" w:hAnsiTheme="minorEastAsia" w:cstheme="minorEastAsia"/>
                <w:szCs w:val="21"/>
              </w:rPr>
            </w:pPr>
          </w:p>
        </w:tc>
        <w:tc>
          <w:tcPr>
            <w:tcW w:w="2655" w:type="dxa"/>
            <w:gridSpan w:val="3"/>
            <w:tcBorders>
              <w:left w:val="single" w:sz="4" w:space="0" w:color="auto"/>
              <w:bottom w:val="single" w:sz="4" w:space="0" w:color="auto"/>
              <w:right w:val="single" w:sz="4" w:space="0" w:color="auto"/>
            </w:tcBorders>
            <w:vAlign w:val="center"/>
          </w:tcPr>
          <w:p w:rsidR="0026782E" w:rsidRDefault="00405134">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高级职称人员  </w:t>
            </w:r>
          </w:p>
        </w:tc>
        <w:tc>
          <w:tcPr>
            <w:tcW w:w="1793" w:type="dxa"/>
            <w:tcBorders>
              <w:left w:val="single" w:sz="4" w:space="0" w:color="auto"/>
              <w:bottom w:val="single" w:sz="4" w:space="0" w:color="auto"/>
              <w:right w:val="single" w:sz="4" w:space="0" w:color="auto"/>
            </w:tcBorders>
            <w:vAlign w:val="center"/>
          </w:tcPr>
          <w:p w:rsidR="0026782E" w:rsidRDefault="0026782E">
            <w:pPr>
              <w:spacing w:line="300" w:lineRule="exact"/>
              <w:ind w:leftChars="68" w:left="143" w:firstLineChars="250" w:firstLine="525"/>
              <w:rPr>
                <w:rFonts w:asciiTheme="minorEastAsia" w:eastAsiaTheme="minorEastAsia" w:hAnsiTheme="minorEastAsia" w:cstheme="minorEastAsia"/>
                <w:szCs w:val="21"/>
              </w:rPr>
            </w:pPr>
          </w:p>
        </w:tc>
      </w:tr>
      <w:tr w:rsidR="0026782E">
        <w:trPr>
          <w:cantSplit/>
          <w:trHeight w:val="312"/>
          <w:jc w:val="center"/>
        </w:trPr>
        <w:tc>
          <w:tcPr>
            <w:tcW w:w="2157" w:type="dxa"/>
            <w:vMerge/>
            <w:tcBorders>
              <w:left w:val="single" w:sz="4" w:space="0" w:color="auto"/>
              <w:bottom w:val="single" w:sz="4" w:space="0" w:color="auto"/>
              <w:right w:val="single" w:sz="4" w:space="0" w:color="auto"/>
            </w:tcBorders>
            <w:vAlign w:val="center"/>
          </w:tcPr>
          <w:p w:rsidR="0026782E" w:rsidRDefault="0026782E">
            <w:pPr>
              <w:spacing w:line="300" w:lineRule="exact"/>
              <w:jc w:val="center"/>
              <w:rPr>
                <w:rFonts w:asciiTheme="minorEastAsia" w:eastAsiaTheme="minorEastAsia" w:hAnsiTheme="minorEastAsia" w:cstheme="minorEastAsia"/>
                <w:szCs w:val="21"/>
              </w:rPr>
            </w:pPr>
          </w:p>
        </w:tc>
        <w:tc>
          <w:tcPr>
            <w:tcW w:w="2321" w:type="dxa"/>
            <w:vMerge/>
            <w:tcBorders>
              <w:left w:val="single" w:sz="4" w:space="0" w:color="auto"/>
              <w:bottom w:val="single" w:sz="4" w:space="0" w:color="auto"/>
              <w:right w:val="single" w:sz="4" w:space="0" w:color="auto"/>
            </w:tcBorders>
            <w:vAlign w:val="center"/>
          </w:tcPr>
          <w:p w:rsidR="0026782E" w:rsidRDefault="0026782E">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26782E" w:rsidRDefault="0026782E">
            <w:pPr>
              <w:spacing w:line="300" w:lineRule="exact"/>
              <w:rPr>
                <w:rFonts w:asciiTheme="minorEastAsia" w:eastAsiaTheme="minorEastAsia" w:hAnsiTheme="minorEastAsia" w:cstheme="minorEastAsia"/>
                <w:szCs w:val="21"/>
              </w:rPr>
            </w:pPr>
          </w:p>
        </w:tc>
        <w:tc>
          <w:tcPr>
            <w:tcW w:w="2655" w:type="dxa"/>
            <w:gridSpan w:val="3"/>
            <w:vMerge w:val="restart"/>
            <w:tcBorders>
              <w:left w:val="single" w:sz="4" w:space="0" w:color="auto"/>
              <w:right w:val="single" w:sz="4" w:space="0" w:color="auto"/>
            </w:tcBorders>
            <w:vAlign w:val="center"/>
          </w:tcPr>
          <w:p w:rsidR="0026782E" w:rsidRDefault="00405134">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中级职称人员</w:t>
            </w:r>
          </w:p>
        </w:tc>
        <w:tc>
          <w:tcPr>
            <w:tcW w:w="1793" w:type="dxa"/>
            <w:vMerge w:val="restart"/>
            <w:tcBorders>
              <w:left w:val="single" w:sz="4" w:space="0" w:color="auto"/>
              <w:right w:val="single" w:sz="4" w:space="0" w:color="auto"/>
            </w:tcBorders>
            <w:vAlign w:val="center"/>
          </w:tcPr>
          <w:p w:rsidR="0026782E" w:rsidRDefault="0026782E">
            <w:pPr>
              <w:spacing w:line="300" w:lineRule="exact"/>
              <w:ind w:leftChars="68" w:left="143" w:firstLineChars="250" w:firstLine="525"/>
              <w:rPr>
                <w:rFonts w:asciiTheme="minorEastAsia" w:eastAsiaTheme="minorEastAsia" w:hAnsiTheme="minorEastAsia" w:cstheme="minorEastAsia"/>
                <w:szCs w:val="21"/>
              </w:rPr>
            </w:pPr>
          </w:p>
        </w:tc>
      </w:tr>
      <w:tr w:rsidR="0026782E">
        <w:trPr>
          <w:cantSplit/>
          <w:trHeight w:val="312"/>
          <w:jc w:val="center"/>
        </w:trPr>
        <w:tc>
          <w:tcPr>
            <w:tcW w:w="2157" w:type="dxa"/>
            <w:vMerge w:val="restart"/>
            <w:tcBorders>
              <w:left w:val="single" w:sz="4" w:space="0" w:color="auto"/>
              <w:right w:val="single" w:sz="4" w:space="0" w:color="auto"/>
            </w:tcBorders>
            <w:vAlign w:val="center"/>
          </w:tcPr>
          <w:p w:rsidR="0026782E" w:rsidRDefault="0040513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成立时间</w:t>
            </w:r>
          </w:p>
        </w:tc>
        <w:tc>
          <w:tcPr>
            <w:tcW w:w="2321" w:type="dxa"/>
            <w:vMerge w:val="restart"/>
            <w:tcBorders>
              <w:left w:val="single" w:sz="4" w:space="0" w:color="auto"/>
              <w:right w:val="single" w:sz="4" w:space="0" w:color="auto"/>
            </w:tcBorders>
            <w:vAlign w:val="center"/>
          </w:tcPr>
          <w:p w:rsidR="0026782E" w:rsidRDefault="0026782E">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26782E" w:rsidRDefault="0026782E">
            <w:pPr>
              <w:spacing w:line="300" w:lineRule="exact"/>
              <w:rPr>
                <w:rFonts w:asciiTheme="minorEastAsia" w:eastAsiaTheme="minorEastAsia" w:hAnsiTheme="minorEastAsia" w:cstheme="minorEastAsia"/>
                <w:szCs w:val="21"/>
              </w:rPr>
            </w:pPr>
          </w:p>
        </w:tc>
        <w:tc>
          <w:tcPr>
            <w:tcW w:w="2655" w:type="dxa"/>
            <w:gridSpan w:val="3"/>
            <w:vMerge/>
            <w:tcBorders>
              <w:left w:val="single" w:sz="4" w:space="0" w:color="auto"/>
              <w:bottom w:val="single" w:sz="4" w:space="0" w:color="auto"/>
              <w:right w:val="single" w:sz="4" w:space="0" w:color="auto"/>
            </w:tcBorders>
            <w:vAlign w:val="center"/>
          </w:tcPr>
          <w:p w:rsidR="0026782E" w:rsidRDefault="0026782E">
            <w:pPr>
              <w:spacing w:line="300" w:lineRule="exact"/>
              <w:rPr>
                <w:rFonts w:asciiTheme="minorEastAsia" w:eastAsiaTheme="minorEastAsia" w:hAnsiTheme="minorEastAsia" w:cstheme="minorEastAsia"/>
                <w:szCs w:val="21"/>
              </w:rPr>
            </w:pPr>
          </w:p>
        </w:tc>
        <w:tc>
          <w:tcPr>
            <w:tcW w:w="1793" w:type="dxa"/>
            <w:vMerge/>
            <w:tcBorders>
              <w:left w:val="single" w:sz="4" w:space="0" w:color="auto"/>
              <w:bottom w:val="single" w:sz="4" w:space="0" w:color="auto"/>
              <w:right w:val="single" w:sz="4" w:space="0" w:color="auto"/>
            </w:tcBorders>
            <w:vAlign w:val="center"/>
          </w:tcPr>
          <w:p w:rsidR="0026782E" w:rsidRDefault="0026782E">
            <w:pPr>
              <w:spacing w:line="300" w:lineRule="exact"/>
              <w:ind w:leftChars="68" w:left="143" w:firstLineChars="250" w:firstLine="525"/>
              <w:rPr>
                <w:rFonts w:asciiTheme="minorEastAsia" w:eastAsiaTheme="minorEastAsia" w:hAnsiTheme="minorEastAsia" w:cstheme="minorEastAsia"/>
                <w:szCs w:val="21"/>
              </w:rPr>
            </w:pPr>
          </w:p>
        </w:tc>
      </w:tr>
      <w:tr w:rsidR="0026782E">
        <w:trPr>
          <w:cantSplit/>
          <w:trHeight w:val="547"/>
          <w:jc w:val="center"/>
        </w:trPr>
        <w:tc>
          <w:tcPr>
            <w:tcW w:w="2157" w:type="dxa"/>
            <w:vMerge/>
            <w:tcBorders>
              <w:left w:val="single" w:sz="4" w:space="0" w:color="auto"/>
              <w:bottom w:val="single" w:sz="4" w:space="0" w:color="auto"/>
              <w:right w:val="single" w:sz="4" w:space="0" w:color="auto"/>
            </w:tcBorders>
            <w:vAlign w:val="center"/>
          </w:tcPr>
          <w:p w:rsidR="0026782E" w:rsidRDefault="0026782E">
            <w:pPr>
              <w:spacing w:line="300" w:lineRule="exact"/>
              <w:jc w:val="center"/>
              <w:rPr>
                <w:rFonts w:asciiTheme="minorEastAsia" w:eastAsiaTheme="minorEastAsia" w:hAnsiTheme="minorEastAsia" w:cstheme="minorEastAsia"/>
                <w:szCs w:val="21"/>
              </w:rPr>
            </w:pPr>
          </w:p>
        </w:tc>
        <w:tc>
          <w:tcPr>
            <w:tcW w:w="2321" w:type="dxa"/>
            <w:vMerge/>
            <w:tcBorders>
              <w:left w:val="single" w:sz="4" w:space="0" w:color="auto"/>
              <w:bottom w:val="single" w:sz="4" w:space="0" w:color="auto"/>
              <w:right w:val="single" w:sz="4" w:space="0" w:color="auto"/>
            </w:tcBorders>
            <w:vAlign w:val="center"/>
          </w:tcPr>
          <w:p w:rsidR="0026782E" w:rsidRDefault="0026782E">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26782E" w:rsidRDefault="0026782E">
            <w:pPr>
              <w:spacing w:line="300" w:lineRule="exact"/>
              <w:rPr>
                <w:rFonts w:asciiTheme="minorEastAsia" w:eastAsiaTheme="minorEastAsia" w:hAnsiTheme="minorEastAsia" w:cstheme="minorEastAsia"/>
                <w:szCs w:val="21"/>
              </w:rPr>
            </w:pPr>
          </w:p>
        </w:tc>
        <w:tc>
          <w:tcPr>
            <w:tcW w:w="2655" w:type="dxa"/>
            <w:gridSpan w:val="3"/>
            <w:tcBorders>
              <w:left w:val="single" w:sz="4" w:space="0" w:color="auto"/>
              <w:bottom w:val="single" w:sz="4" w:space="0" w:color="auto"/>
              <w:right w:val="single" w:sz="4" w:space="0" w:color="auto"/>
            </w:tcBorders>
            <w:vAlign w:val="center"/>
          </w:tcPr>
          <w:p w:rsidR="0026782E" w:rsidRDefault="00405134">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执业资格人员</w:t>
            </w:r>
          </w:p>
        </w:tc>
        <w:tc>
          <w:tcPr>
            <w:tcW w:w="1793" w:type="dxa"/>
            <w:tcBorders>
              <w:left w:val="single" w:sz="4" w:space="0" w:color="auto"/>
              <w:bottom w:val="single" w:sz="4" w:space="0" w:color="auto"/>
              <w:right w:val="single" w:sz="4" w:space="0" w:color="auto"/>
            </w:tcBorders>
            <w:vAlign w:val="center"/>
          </w:tcPr>
          <w:p w:rsidR="0026782E" w:rsidRDefault="0026782E">
            <w:pPr>
              <w:spacing w:line="300" w:lineRule="exact"/>
              <w:ind w:leftChars="68" w:left="143" w:firstLineChars="250" w:firstLine="525"/>
              <w:rPr>
                <w:rFonts w:asciiTheme="minorEastAsia" w:eastAsiaTheme="minorEastAsia" w:hAnsiTheme="minorEastAsia" w:cstheme="minorEastAsia"/>
                <w:szCs w:val="21"/>
              </w:rPr>
            </w:pPr>
          </w:p>
        </w:tc>
      </w:tr>
      <w:tr w:rsidR="0026782E">
        <w:trPr>
          <w:trHeight w:val="514"/>
          <w:jc w:val="center"/>
        </w:trPr>
        <w:tc>
          <w:tcPr>
            <w:tcW w:w="2157" w:type="dxa"/>
            <w:tcBorders>
              <w:top w:val="single" w:sz="4" w:space="0" w:color="auto"/>
              <w:left w:val="single" w:sz="4" w:space="0" w:color="auto"/>
              <w:bottom w:val="single" w:sz="4" w:space="0" w:color="auto"/>
              <w:right w:val="single" w:sz="4" w:space="0" w:color="auto"/>
            </w:tcBorders>
            <w:vAlign w:val="center"/>
          </w:tcPr>
          <w:p w:rsidR="0026782E" w:rsidRDefault="0040513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26782E" w:rsidRDefault="00405134">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　　　职务：　　　职称：       电话：</w:t>
            </w:r>
          </w:p>
        </w:tc>
      </w:tr>
      <w:tr w:rsidR="0026782E">
        <w:trPr>
          <w:trHeight w:val="514"/>
          <w:jc w:val="center"/>
        </w:trPr>
        <w:tc>
          <w:tcPr>
            <w:tcW w:w="2157" w:type="dxa"/>
            <w:tcBorders>
              <w:top w:val="single" w:sz="4" w:space="0" w:color="auto"/>
              <w:left w:val="single" w:sz="4" w:space="0" w:color="auto"/>
              <w:bottom w:val="single" w:sz="4" w:space="0" w:color="auto"/>
              <w:right w:val="single" w:sz="4" w:space="0" w:color="auto"/>
            </w:tcBorders>
            <w:vAlign w:val="center"/>
          </w:tcPr>
          <w:p w:rsidR="0026782E" w:rsidRDefault="0040513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技术负责人</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26782E" w:rsidRDefault="00405134">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　　　职务：　　　职称：       电话：</w:t>
            </w:r>
          </w:p>
        </w:tc>
      </w:tr>
      <w:tr w:rsidR="0026782E">
        <w:trPr>
          <w:trHeight w:val="847"/>
          <w:jc w:val="center"/>
        </w:trPr>
        <w:tc>
          <w:tcPr>
            <w:tcW w:w="2157" w:type="dxa"/>
            <w:tcBorders>
              <w:top w:val="single" w:sz="4" w:space="0" w:color="auto"/>
              <w:left w:val="single" w:sz="4" w:space="0" w:color="auto"/>
              <w:bottom w:val="single" w:sz="4" w:space="0" w:color="auto"/>
              <w:right w:val="single" w:sz="4" w:space="0" w:color="auto"/>
            </w:tcBorders>
            <w:vAlign w:val="center"/>
          </w:tcPr>
          <w:p w:rsidR="0026782E" w:rsidRDefault="0040513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联系方式</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26782E" w:rsidRDefault="00405134">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                      电　话：</w:t>
            </w:r>
          </w:p>
          <w:p w:rsidR="0026782E" w:rsidRDefault="00405134">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　真：　　　　　　　　　　　网  址：</w:t>
            </w:r>
          </w:p>
        </w:tc>
      </w:tr>
      <w:tr w:rsidR="0026782E">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26782E" w:rsidRDefault="0040513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开户银行</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26782E" w:rsidRDefault="00405134">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　称：　　　　　　　　　　　账号：</w:t>
            </w:r>
          </w:p>
        </w:tc>
      </w:tr>
      <w:tr w:rsidR="0026782E">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26782E" w:rsidRDefault="0040513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资金情况</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26782E" w:rsidRDefault="00405134">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固定资产：            （万元）　　流动资产：             （万元）</w:t>
            </w:r>
          </w:p>
        </w:tc>
      </w:tr>
      <w:tr w:rsidR="0026782E">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26782E" w:rsidRDefault="0040513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经营范围</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26782E" w:rsidRDefault="0026782E">
            <w:pPr>
              <w:spacing w:line="300" w:lineRule="exact"/>
              <w:jc w:val="center"/>
              <w:rPr>
                <w:rFonts w:asciiTheme="minorEastAsia" w:eastAsiaTheme="minorEastAsia" w:hAnsiTheme="minorEastAsia" w:cstheme="minorEastAsia"/>
                <w:szCs w:val="21"/>
              </w:rPr>
            </w:pPr>
          </w:p>
        </w:tc>
      </w:tr>
      <w:tr w:rsidR="0026782E">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26782E" w:rsidRDefault="0040513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组织结构框图</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26782E" w:rsidRDefault="0026782E">
            <w:pPr>
              <w:spacing w:line="300" w:lineRule="exact"/>
              <w:jc w:val="center"/>
              <w:rPr>
                <w:rFonts w:asciiTheme="minorEastAsia" w:eastAsiaTheme="minorEastAsia" w:hAnsiTheme="minorEastAsia" w:cstheme="minorEastAsia"/>
                <w:szCs w:val="21"/>
              </w:rPr>
            </w:pPr>
          </w:p>
        </w:tc>
      </w:tr>
      <w:tr w:rsidR="0026782E">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26782E" w:rsidRDefault="00405134">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26782E" w:rsidRDefault="0026782E">
            <w:pPr>
              <w:spacing w:line="300" w:lineRule="exact"/>
              <w:jc w:val="center"/>
              <w:rPr>
                <w:rFonts w:asciiTheme="minorEastAsia" w:eastAsiaTheme="minorEastAsia" w:hAnsiTheme="minorEastAsia" w:cstheme="minorEastAsia"/>
                <w:szCs w:val="21"/>
              </w:rPr>
            </w:pPr>
          </w:p>
        </w:tc>
      </w:tr>
    </w:tbl>
    <w:p w:rsidR="0026782E" w:rsidRDefault="00405134">
      <w:pPr>
        <w:spacing w:line="480" w:lineRule="exact"/>
        <w:ind w:firstLineChars="1300" w:firstLine="4160"/>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（盖章）</w:t>
      </w:r>
    </w:p>
    <w:p w:rsidR="0026782E" w:rsidRDefault="00405134">
      <w:pPr>
        <w:spacing w:line="480" w:lineRule="exact"/>
        <w:jc w:val="center"/>
        <w:rPr>
          <w:rFonts w:ascii="仿宋" w:eastAsia="仿宋" w:hAnsi="仿宋" w:cs="仿宋"/>
          <w:sz w:val="32"/>
          <w:szCs w:val="32"/>
        </w:rPr>
      </w:pPr>
      <w:r>
        <w:rPr>
          <w:rFonts w:ascii="仿宋" w:eastAsia="仿宋" w:hAnsi="仿宋" w:cs="仿宋" w:hint="eastAsia"/>
          <w:sz w:val="32"/>
          <w:szCs w:val="32"/>
        </w:rPr>
        <w:t xml:space="preserve">                 供应商授权代表签字：</w:t>
      </w:r>
      <w:r>
        <w:rPr>
          <w:rFonts w:ascii="仿宋" w:eastAsia="仿宋" w:hAnsi="仿宋" w:cs="仿宋" w:hint="eastAsia"/>
          <w:sz w:val="32"/>
          <w:szCs w:val="32"/>
          <w:u w:val="single"/>
        </w:rPr>
        <w:t xml:space="preserve">               </w:t>
      </w:r>
    </w:p>
    <w:p w:rsidR="0026782E" w:rsidRDefault="00405134">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26782E" w:rsidRDefault="00405134">
      <w:pPr>
        <w:pStyle w:val="31"/>
        <w:tabs>
          <w:tab w:val="left" w:pos="1134"/>
        </w:tabs>
        <w:spacing w:line="480" w:lineRule="exact"/>
        <w:ind w:left="1134" w:hanging="1134"/>
        <w:jc w:val="center"/>
        <w:rPr>
          <w:rFonts w:ascii="仿宋" w:eastAsia="仿宋" w:hAnsi="仿宋" w:cs="仿宋"/>
          <w:sz w:val="32"/>
        </w:rPr>
      </w:pPr>
      <w:r>
        <w:rPr>
          <w:rFonts w:ascii="仿宋" w:eastAsia="仿宋" w:hAnsi="仿宋" w:cs="仿宋" w:hint="eastAsia"/>
          <w:kern w:val="0"/>
          <w:sz w:val="32"/>
        </w:rPr>
        <w:br w:type="page"/>
      </w:r>
      <w:bookmarkStart w:id="196" w:name="_Toc21209"/>
      <w:bookmarkStart w:id="197" w:name="_Toc25453"/>
      <w:bookmarkStart w:id="198" w:name="_Toc30997"/>
      <w:bookmarkStart w:id="199" w:name="_Toc21018"/>
      <w:bookmarkStart w:id="200" w:name="_Toc431940805"/>
      <w:bookmarkStart w:id="201" w:name="_Toc25357"/>
      <w:bookmarkStart w:id="202" w:name="_Toc8887"/>
      <w:bookmarkStart w:id="203" w:name="_Toc431964656"/>
      <w:bookmarkStart w:id="204" w:name="_Toc428651605"/>
      <w:r>
        <w:rPr>
          <w:rFonts w:ascii="仿宋" w:eastAsia="仿宋" w:hAnsi="仿宋" w:cs="仿宋" w:hint="eastAsia"/>
          <w:sz w:val="32"/>
        </w:rPr>
        <w:lastRenderedPageBreak/>
        <w:t>2 法定代表人身份证明</w:t>
      </w:r>
      <w:bookmarkEnd w:id="196"/>
      <w:bookmarkEnd w:id="197"/>
      <w:bookmarkEnd w:id="198"/>
      <w:bookmarkEnd w:id="199"/>
      <w:bookmarkEnd w:id="200"/>
      <w:bookmarkEnd w:id="201"/>
      <w:bookmarkEnd w:id="202"/>
      <w:bookmarkEnd w:id="203"/>
      <w:bookmarkEnd w:id="204"/>
      <w:r>
        <w:rPr>
          <w:rFonts w:ascii="仿宋" w:eastAsia="仿宋" w:hAnsi="仿宋" w:cs="仿宋" w:hint="eastAsia"/>
          <w:sz w:val="32"/>
        </w:rPr>
        <w:t xml:space="preserve"> </w:t>
      </w:r>
    </w:p>
    <w:p w:rsidR="0026782E" w:rsidRDefault="0026782E">
      <w:pPr>
        <w:widowControl/>
        <w:spacing w:line="480" w:lineRule="exact"/>
        <w:jc w:val="left"/>
        <w:rPr>
          <w:rFonts w:ascii="仿宋" w:eastAsia="仿宋" w:hAnsi="仿宋" w:cs="仿宋"/>
          <w:sz w:val="32"/>
          <w:szCs w:val="32"/>
        </w:rPr>
      </w:pPr>
    </w:p>
    <w:p w:rsidR="0026782E" w:rsidRDefault="00405134">
      <w:pPr>
        <w:widowControl/>
        <w:spacing w:line="480" w:lineRule="exac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26782E" w:rsidRDefault="00405134">
      <w:pPr>
        <w:widowControl/>
        <w:spacing w:line="480" w:lineRule="exact"/>
        <w:rPr>
          <w:rFonts w:ascii="仿宋" w:eastAsia="仿宋" w:hAnsi="仿宋" w:cs="仿宋"/>
          <w:sz w:val="32"/>
          <w:szCs w:val="32"/>
          <w:u w:val="single"/>
        </w:rPr>
      </w:pPr>
      <w:r>
        <w:rPr>
          <w:rFonts w:ascii="仿宋" w:eastAsia="仿宋" w:hAnsi="仿宋" w:cs="仿宋" w:hint="eastAsia"/>
          <w:sz w:val="32"/>
          <w:szCs w:val="32"/>
        </w:rPr>
        <w:t>单位性质：</w:t>
      </w:r>
      <w:r>
        <w:rPr>
          <w:rFonts w:ascii="仿宋" w:eastAsia="仿宋" w:hAnsi="仿宋" w:cs="仿宋" w:hint="eastAsia"/>
          <w:sz w:val="32"/>
          <w:szCs w:val="32"/>
          <w:u w:val="single"/>
        </w:rPr>
        <w:t xml:space="preserve">                                       </w:t>
      </w:r>
    </w:p>
    <w:p w:rsidR="0026782E" w:rsidRDefault="00405134">
      <w:pPr>
        <w:widowControl/>
        <w:spacing w:line="480" w:lineRule="exact"/>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26782E" w:rsidRDefault="00405134">
      <w:pPr>
        <w:widowControl/>
        <w:spacing w:line="480" w:lineRule="exact"/>
        <w:rPr>
          <w:rFonts w:ascii="仿宋" w:eastAsia="仿宋" w:hAnsi="仿宋" w:cs="仿宋"/>
          <w:sz w:val="32"/>
          <w:szCs w:val="32"/>
        </w:rPr>
      </w:pPr>
      <w:r>
        <w:rPr>
          <w:rFonts w:ascii="仿宋" w:eastAsia="仿宋" w:hAnsi="仿宋" w:cs="仿宋" w:hint="eastAsia"/>
          <w:sz w:val="32"/>
          <w:szCs w:val="32"/>
        </w:rPr>
        <w:t>成立时间：</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月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日 </w:t>
      </w:r>
    </w:p>
    <w:p w:rsidR="0026782E" w:rsidRDefault="00405134">
      <w:pPr>
        <w:widowControl/>
        <w:spacing w:line="480" w:lineRule="exact"/>
        <w:rPr>
          <w:rFonts w:ascii="仿宋" w:eastAsia="仿宋" w:hAnsi="仿宋" w:cs="仿宋"/>
          <w:sz w:val="32"/>
          <w:szCs w:val="32"/>
        </w:rPr>
      </w:pPr>
      <w:r>
        <w:rPr>
          <w:rFonts w:ascii="仿宋" w:eastAsia="仿宋" w:hAnsi="仿宋" w:cs="仿宋" w:hint="eastAsia"/>
          <w:sz w:val="32"/>
          <w:szCs w:val="32"/>
        </w:rPr>
        <w:t>经营期限：</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26782E" w:rsidRDefault="00405134">
      <w:pPr>
        <w:widowControl/>
        <w:spacing w:line="480" w:lineRule="exact"/>
        <w:rPr>
          <w:rFonts w:ascii="仿宋" w:eastAsia="仿宋" w:hAnsi="仿宋" w:cs="仿宋"/>
          <w:sz w:val="32"/>
          <w:szCs w:val="32"/>
          <w:u w:val="single"/>
        </w:rPr>
      </w:pPr>
      <w:r>
        <w:rPr>
          <w:rFonts w:ascii="仿宋" w:eastAsia="仿宋" w:hAnsi="仿宋" w:cs="仿宋" w:hint="eastAsia"/>
          <w:sz w:val="32"/>
          <w:szCs w:val="32"/>
        </w:rPr>
        <w:t>姓名：</w:t>
      </w:r>
      <w:r>
        <w:rPr>
          <w:rFonts w:ascii="仿宋" w:eastAsia="仿宋" w:hAnsi="仿宋" w:cs="仿宋" w:hint="eastAsia"/>
          <w:sz w:val="32"/>
          <w:szCs w:val="32"/>
          <w:u w:val="single"/>
        </w:rPr>
        <w:t xml:space="preserve">                    </w:t>
      </w:r>
      <w:r>
        <w:rPr>
          <w:rFonts w:ascii="仿宋" w:eastAsia="仿宋" w:hAnsi="仿宋" w:cs="仿宋" w:hint="eastAsia"/>
          <w:sz w:val="32"/>
          <w:szCs w:val="32"/>
        </w:rPr>
        <w:t>性别：</w:t>
      </w:r>
      <w:r>
        <w:rPr>
          <w:rFonts w:ascii="仿宋" w:eastAsia="仿宋" w:hAnsi="仿宋" w:cs="仿宋" w:hint="eastAsia"/>
          <w:sz w:val="32"/>
          <w:szCs w:val="32"/>
          <w:u w:val="single"/>
        </w:rPr>
        <w:t xml:space="preserve">                   </w:t>
      </w:r>
    </w:p>
    <w:p w:rsidR="0026782E" w:rsidRDefault="00405134">
      <w:pPr>
        <w:widowControl/>
        <w:spacing w:line="480" w:lineRule="exact"/>
        <w:rPr>
          <w:rFonts w:ascii="仿宋" w:eastAsia="仿宋" w:hAnsi="仿宋" w:cs="仿宋"/>
          <w:sz w:val="32"/>
          <w:szCs w:val="32"/>
        </w:rPr>
      </w:pPr>
      <w:r>
        <w:rPr>
          <w:rFonts w:ascii="仿宋" w:eastAsia="仿宋" w:hAnsi="仿宋" w:cs="仿宋" w:hint="eastAsia"/>
          <w:sz w:val="32"/>
          <w:szCs w:val="32"/>
        </w:rPr>
        <w:t>年龄：</w:t>
      </w:r>
      <w:r>
        <w:rPr>
          <w:rFonts w:ascii="仿宋" w:eastAsia="仿宋" w:hAnsi="仿宋" w:cs="仿宋" w:hint="eastAsia"/>
          <w:sz w:val="32"/>
          <w:szCs w:val="32"/>
          <w:u w:val="single"/>
        </w:rPr>
        <w:t xml:space="preserve">                    </w:t>
      </w:r>
      <w:r>
        <w:rPr>
          <w:rFonts w:ascii="仿宋" w:eastAsia="仿宋" w:hAnsi="仿宋" w:cs="仿宋" w:hint="eastAsia"/>
          <w:sz w:val="32"/>
          <w:szCs w:val="32"/>
        </w:rPr>
        <w:t>职务：</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26782E" w:rsidRDefault="00405134">
      <w:pPr>
        <w:widowControl/>
        <w:spacing w:line="480" w:lineRule="exact"/>
        <w:rPr>
          <w:rFonts w:ascii="仿宋" w:eastAsia="仿宋" w:hAnsi="仿宋" w:cs="仿宋"/>
          <w:sz w:val="32"/>
          <w:szCs w:val="32"/>
        </w:rPr>
      </w:pPr>
      <w:r>
        <w:rPr>
          <w:rFonts w:ascii="仿宋" w:eastAsia="仿宋" w:hAnsi="仿宋" w:cs="仿宋" w:hint="eastAsia"/>
          <w:sz w:val="32"/>
          <w:szCs w:val="32"/>
        </w:rPr>
        <w:t xml:space="preserve">系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（供应商名称）的法定代表人。 </w:t>
      </w:r>
    </w:p>
    <w:p w:rsidR="0026782E" w:rsidRDefault="00405134">
      <w:pPr>
        <w:widowControl/>
        <w:spacing w:line="480" w:lineRule="exact"/>
        <w:rPr>
          <w:rFonts w:ascii="仿宋" w:eastAsia="仿宋" w:hAnsi="仿宋" w:cs="仿宋"/>
          <w:sz w:val="32"/>
          <w:szCs w:val="32"/>
        </w:rPr>
      </w:pPr>
      <w:r>
        <w:rPr>
          <w:rFonts w:ascii="仿宋" w:eastAsia="仿宋" w:hAnsi="仿宋" w:cs="仿宋" w:hint="eastAsia"/>
          <w:sz w:val="32"/>
          <w:szCs w:val="32"/>
        </w:rPr>
        <w:t xml:space="preserve">特此证明。 </w:t>
      </w:r>
    </w:p>
    <w:p w:rsidR="0026782E" w:rsidRDefault="0026782E">
      <w:pPr>
        <w:widowControl/>
        <w:spacing w:line="480" w:lineRule="exact"/>
        <w:rPr>
          <w:rFonts w:ascii="仿宋" w:eastAsia="仿宋" w:hAnsi="仿宋" w:cs="仿宋"/>
          <w:sz w:val="32"/>
          <w:szCs w:val="32"/>
        </w:rPr>
      </w:pPr>
    </w:p>
    <w:p w:rsidR="0026782E" w:rsidRDefault="0026782E">
      <w:pPr>
        <w:widowControl/>
        <w:spacing w:line="480" w:lineRule="exact"/>
        <w:rPr>
          <w:rFonts w:ascii="仿宋" w:eastAsia="仿宋" w:hAnsi="仿宋" w:cs="仿宋"/>
          <w:sz w:val="32"/>
          <w:szCs w:val="32"/>
        </w:rPr>
      </w:pPr>
    </w:p>
    <w:p w:rsidR="0026782E" w:rsidRDefault="00405134">
      <w:pPr>
        <w:widowControl/>
        <w:spacing w:line="480" w:lineRule="exact"/>
        <w:jc w:val="right"/>
        <w:rPr>
          <w:rFonts w:ascii="仿宋" w:eastAsia="仿宋" w:hAnsi="仿宋" w:cs="仿宋"/>
          <w:sz w:val="32"/>
          <w:szCs w:val="32"/>
        </w:rPr>
      </w:pPr>
      <w:r>
        <w:rPr>
          <w:rFonts w:ascii="仿宋" w:eastAsia="仿宋" w:hAnsi="仿宋" w:cs="仿宋" w:hint="eastAsia"/>
          <w:sz w:val="32"/>
          <w:szCs w:val="32"/>
        </w:rPr>
        <w:t>供应商：</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（盖章） </w:t>
      </w:r>
    </w:p>
    <w:p w:rsidR="0026782E" w:rsidRDefault="00405134">
      <w:pPr>
        <w:widowControl/>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年 </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日 </w:t>
      </w:r>
    </w:p>
    <w:p w:rsidR="0026782E" w:rsidRDefault="00405134">
      <w:pPr>
        <w:spacing w:line="480" w:lineRule="exact"/>
        <w:rPr>
          <w:rFonts w:ascii="仿宋" w:eastAsia="仿宋" w:hAnsi="仿宋" w:cs="仿宋"/>
          <w:sz w:val="32"/>
          <w:szCs w:val="32"/>
        </w:rPr>
      </w:pPr>
      <w:r>
        <w:rPr>
          <w:rFonts w:ascii="仿宋" w:eastAsia="仿宋" w:hAnsi="仿宋" w:cs="仿宋" w:hint="eastAsia"/>
          <w:sz w:val="32"/>
          <w:szCs w:val="32"/>
        </w:rPr>
        <w:t>附：法定代表人身份证复印件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26782E">
        <w:trPr>
          <w:trHeight w:val="3931"/>
        </w:trPr>
        <w:tc>
          <w:tcPr>
            <w:tcW w:w="8718" w:type="dxa"/>
          </w:tcPr>
          <w:p w:rsidR="0026782E" w:rsidRDefault="0026782E">
            <w:pPr>
              <w:spacing w:line="480" w:lineRule="exact"/>
              <w:rPr>
                <w:rFonts w:ascii="仿宋" w:eastAsia="仿宋" w:hAnsi="仿宋" w:cs="仿宋"/>
                <w:sz w:val="32"/>
                <w:szCs w:val="32"/>
              </w:rPr>
            </w:pPr>
          </w:p>
        </w:tc>
      </w:tr>
    </w:tbl>
    <w:p w:rsidR="0026782E" w:rsidRDefault="00405134">
      <w:pPr>
        <w:spacing w:line="480" w:lineRule="exact"/>
        <w:jc w:val="center"/>
        <w:rPr>
          <w:rFonts w:ascii="仿宋" w:eastAsia="仿宋" w:hAnsi="仿宋" w:cs="仿宋"/>
          <w:b/>
          <w:bCs/>
          <w:sz w:val="32"/>
          <w:szCs w:val="32"/>
        </w:rPr>
      </w:pPr>
      <w:bookmarkStart w:id="205" w:name="_Toc260903000"/>
      <w:bookmarkStart w:id="206" w:name="_Toc138838474"/>
      <w:bookmarkStart w:id="207" w:name="_Toc415646543"/>
      <w:bookmarkStart w:id="208" w:name="_Toc8349"/>
      <w:bookmarkStart w:id="209" w:name="_Toc2471"/>
      <w:bookmarkStart w:id="210" w:name="_Toc428651606"/>
      <w:bookmarkStart w:id="211" w:name="_Toc431940806"/>
      <w:bookmarkStart w:id="212" w:name="_Toc431964657"/>
      <w:r>
        <w:rPr>
          <w:rFonts w:ascii="仿宋" w:eastAsia="仿宋" w:hAnsi="仿宋" w:cs="仿宋" w:hint="eastAsia"/>
          <w:b/>
          <w:bCs/>
          <w:sz w:val="32"/>
          <w:szCs w:val="32"/>
        </w:rPr>
        <w:lastRenderedPageBreak/>
        <w:t>3 法定代表人授权书</w:t>
      </w:r>
      <w:bookmarkEnd w:id="205"/>
      <w:bookmarkEnd w:id="206"/>
      <w:bookmarkEnd w:id="207"/>
      <w:bookmarkEnd w:id="208"/>
      <w:bookmarkEnd w:id="209"/>
      <w:bookmarkEnd w:id="210"/>
      <w:bookmarkEnd w:id="211"/>
      <w:bookmarkEnd w:id="212"/>
    </w:p>
    <w:p w:rsidR="0026782E" w:rsidRDefault="0026782E">
      <w:pPr>
        <w:spacing w:line="480" w:lineRule="exact"/>
        <w:rPr>
          <w:rFonts w:ascii="仿宋" w:eastAsia="仿宋" w:hAnsi="仿宋" w:cs="仿宋"/>
          <w:sz w:val="32"/>
          <w:szCs w:val="32"/>
        </w:rPr>
      </w:pPr>
    </w:p>
    <w:p w:rsidR="0026782E" w:rsidRDefault="00405134">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本人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（姓名）系</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（供应商名称）的法定代表人，现委托</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（姓名）为我方代理人。代理人根据授权，以我方名义签署、澄清、说明、补正、递交、撤回、修改</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（项目名称）采购响应文件、签订合同和处理有关事宜，其法律后果由我方承担。</w:t>
      </w:r>
    </w:p>
    <w:p w:rsidR="0026782E" w:rsidRDefault="00405134">
      <w:pPr>
        <w:pStyle w:val="Default"/>
        <w:spacing w:line="480" w:lineRule="exact"/>
        <w:ind w:firstLineChars="200" w:firstLine="640"/>
        <w:rPr>
          <w:rFonts w:ascii="仿宋" w:eastAsia="仿宋" w:hAnsi="仿宋" w:cs="仿宋"/>
          <w:color w:val="auto"/>
          <w:sz w:val="32"/>
          <w:szCs w:val="32"/>
          <w:u w:val="single"/>
        </w:rPr>
      </w:pPr>
      <w:r>
        <w:rPr>
          <w:rFonts w:ascii="仿宋" w:eastAsia="仿宋" w:hAnsi="仿宋" w:cs="仿宋" w:hint="eastAsia"/>
          <w:color w:val="auto"/>
          <w:sz w:val="32"/>
          <w:szCs w:val="32"/>
        </w:rPr>
        <w:t>委托期限：</w:t>
      </w:r>
      <w:r>
        <w:rPr>
          <w:rFonts w:ascii="仿宋" w:eastAsia="仿宋" w:hAnsi="仿宋" w:cs="仿宋" w:hint="eastAsia"/>
          <w:color w:val="auto"/>
          <w:sz w:val="32"/>
          <w:szCs w:val="32"/>
          <w:u w:val="single"/>
        </w:rPr>
        <w:t xml:space="preserve">                   </w:t>
      </w:r>
    </w:p>
    <w:p w:rsidR="0026782E" w:rsidRDefault="00405134">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代理人无转委托权。</w:t>
      </w:r>
    </w:p>
    <w:p w:rsidR="0026782E" w:rsidRDefault="00405134">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附：法定代表人身份证明</w:t>
      </w:r>
    </w:p>
    <w:p w:rsidR="0026782E" w:rsidRDefault="0026782E">
      <w:pPr>
        <w:pStyle w:val="Default"/>
        <w:spacing w:line="480" w:lineRule="exact"/>
        <w:ind w:right="480" w:firstLineChars="900" w:firstLine="2880"/>
        <w:rPr>
          <w:rFonts w:ascii="仿宋" w:eastAsia="仿宋" w:hAnsi="仿宋" w:cs="仿宋"/>
          <w:color w:val="auto"/>
          <w:sz w:val="32"/>
          <w:szCs w:val="32"/>
        </w:rPr>
      </w:pPr>
    </w:p>
    <w:p w:rsidR="0026782E" w:rsidRDefault="00405134">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申  请  人：                （盖章）</w:t>
      </w:r>
    </w:p>
    <w:p w:rsidR="0026782E" w:rsidRDefault="00405134">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法定代表人: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（签字或盖章）</w:t>
      </w:r>
    </w:p>
    <w:p w:rsidR="0026782E" w:rsidRDefault="00405134">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身份证号码：</w:t>
      </w:r>
      <w:r>
        <w:rPr>
          <w:rFonts w:ascii="仿宋" w:eastAsia="仿宋" w:hAnsi="仿宋" w:cs="仿宋" w:hint="eastAsia"/>
          <w:color w:val="auto"/>
          <w:sz w:val="32"/>
          <w:szCs w:val="32"/>
          <w:u w:val="single"/>
        </w:rPr>
        <w:t xml:space="preserve">                                   </w:t>
      </w:r>
    </w:p>
    <w:p w:rsidR="0026782E" w:rsidRDefault="00405134">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委托代理人：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（签字）</w:t>
      </w:r>
    </w:p>
    <w:p w:rsidR="0026782E" w:rsidRDefault="00405134">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身份证号码：</w:t>
      </w:r>
      <w:r>
        <w:rPr>
          <w:rFonts w:ascii="仿宋" w:eastAsia="仿宋" w:hAnsi="仿宋" w:cs="仿宋" w:hint="eastAsia"/>
          <w:color w:val="auto"/>
          <w:sz w:val="32"/>
          <w:szCs w:val="32"/>
          <w:u w:val="single"/>
        </w:rPr>
        <w:t xml:space="preserve">                                    </w:t>
      </w:r>
    </w:p>
    <w:p w:rsidR="0026782E" w:rsidRDefault="00405134">
      <w:pPr>
        <w:pStyle w:val="Default"/>
        <w:spacing w:line="480" w:lineRule="exact"/>
        <w:ind w:right="480" w:firstLineChars="1200" w:firstLine="3840"/>
        <w:rPr>
          <w:rFonts w:ascii="仿宋" w:eastAsia="仿宋" w:hAnsi="仿宋" w:cs="仿宋"/>
          <w:color w:val="auto"/>
          <w:sz w:val="32"/>
          <w:szCs w:val="32"/>
        </w:rPr>
      </w:pP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年</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月</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日</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附：委托代理人身份证复印件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26782E">
        <w:trPr>
          <w:trHeight w:val="3931"/>
        </w:trPr>
        <w:tc>
          <w:tcPr>
            <w:tcW w:w="8718" w:type="dxa"/>
          </w:tcPr>
          <w:p w:rsidR="0026782E" w:rsidRDefault="0026782E">
            <w:pPr>
              <w:spacing w:line="480" w:lineRule="exact"/>
              <w:rPr>
                <w:rFonts w:ascii="仿宋" w:eastAsia="仿宋" w:hAnsi="仿宋" w:cs="仿宋"/>
                <w:sz w:val="32"/>
                <w:szCs w:val="32"/>
              </w:rPr>
            </w:pPr>
          </w:p>
        </w:tc>
      </w:tr>
    </w:tbl>
    <w:p w:rsidR="0026782E" w:rsidRDefault="0026782E">
      <w:pPr>
        <w:pStyle w:val="31"/>
        <w:spacing w:line="480" w:lineRule="exact"/>
        <w:ind w:left="1134" w:hanging="1134"/>
        <w:jc w:val="center"/>
        <w:rPr>
          <w:rFonts w:ascii="仿宋" w:eastAsia="仿宋" w:hAnsi="仿宋" w:cs="仿宋"/>
          <w:sz w:val="32"/>
        </w:rPr>
        <w:sectPr w:rsidR="0026782E">
          <w:pgSz w:w="11905" w:h="16838"/>
          <w:pgMar w:top="2098" w:right="1474" w:bottom="1984" w:left="1587" w:header="850" w:footer="1417" w:gutter="0"/>
          <w:pgNumType w:fmt="numberInDash"/>
          <w:cols w:space="0"/>
          <w:docGrid w:type="linesAndChars" w:linePitch="312"/>
        </w:sectPr>
      </w:pPr>
      <w:bookmarkStart w:id="213" w:name="_Toc415646542"/>
      <w:bookmarkStart w:id="214" w:name="_Toc260902999"/>
      <w:bookmarkStart w:id="215" w:name="_Toc138838473"/>
      <w:bookmarkStart w:id="216" w:name="_Toc431964659"/>
      <w:bookmarkStart w:id="217" w:name="_Toc431940808"/>
      <w:bookmarkStart w:id="218" w:name="_Toc428651608"/>
    </w:p>
    <w:p w:rsidR="0026782E" w:rsidRDefault="00405134">
      <w:pPr>
        <w:pStyle w:val="31"/>
        <w:spacing w:line="480" w:lineRule="exact"/>
        <w:jc w:val="center"/>
        <w:rPr>
          <w:rFonts w:ascii="仿宋" w:eastAsia="仿宋" w:hAnsi="仿宋" w:cs="仿宋"/>
          <w:sz w:val="32"/>
        </w:rPr>
      </w:pPr>
      <w:bookmarkStart w:id="219" w:name="_Toc17740"/>
      <w:bookmarkStart w:id="220" w:name="_Toc28364"/>
      <w:r>
        <w:rPr>
          <w:rFonts w:ascii="仿宋" w:eastAsia="仿宋" w:hAnsi="仿宋" w:cs="仿宋" w:hint="eastAsia"/>
          <w:sz w:val="32"/>
        </w:rPr>
        <w:lastRenderedPageBreak/>
        <w:t xml:space="preserve">4 </w:t>
      </w:r>
      <w:bookmarkEnd w:id="213"/>
      <w:bookmarkEnd w:id="214"/>
      <w:bookmarkEnd w:id="215"/>
      <w:r>
        <w:rPr>
          <w:rFonts w:ascii="仿宋" w:eastAsia="仿宋" w:hAnsi="仿宋" w:cs="仿宋" w:hint="eastAsia"/>
          <w:sz w:val="32"/>
        </w:rPr>
        <w:t>资格证明文件</w:t>
      </w:r>
      <w:bookmarkEnd w:id="216"/>
      <w:bookmarkEnd w:id="217"/>
      <w:bookmarkEnd w:id="218"/>
      <w:bookmarkEnd w:id="219"/>
      <w:bookmarkEnd w:id="220"/>
    </w:p>
    <w:p w:rsidR="0026782E" w:rsidRDefault="00405134">
      <w:pPr>
        <w:pStyle w:val="af6"/>
        <w:spacing w:line="480" w:lineRule="exact"/>
        <w:ind w:leftChars="47" w:left="99"/>
        <w:rPr>
          <w:rFonts w:ascii="仿宋" w:eastAsia="仿宋" w:hAnsi="仿宋" w:cs="仿宋"/>
          <w:b/>
          <w:bCs/>
          <w:color w:val="auto"/>
          <w:sz w:val="32"/>
          <w:szCs w:val="32"/>
        </w:rPr>
      </w:pPr>
      <w:r>
        <w:rPr>
          <w:rFonts w:ascii="仿宋" w:eastAsia="仿宋" w:hAnsi="仿宋" w:cs="仿宋" w:hint="eastAsia"/>
          <w:b/>
          <w:bCs/>
          <w:color w:val="auto"/>
          <w:sz w:val="32"/>
          <w:szCs w:val="32"/>
        </w:rPr>
        <w:t>填写须知</w:t>
      </w:r>
    </w:p>
    <w:p w:rsidR="0026782E" w:rsidRDefault="00405134">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所附格式中要求填写的全部问题和信息都必须填写。</w:t>
      </w:r>
    </w:p>
    <w:p w:rsidR="0026782E" w:rsidRDefault="00405134">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本资格声明的签字人应保证全部声明和填写的内容是真实的和正确的。</w:t>
      </w:r>
    </w:p>
    <w:p w:rsidR="0026782E" w:rsidRDefault="00405134">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评审组将根据供应商提交的资料根据自己的判断和考虑决定供应商履行合同的合格性及能力。</w:t>
      </w:r>
    </w:p>
    <w:p w:rsidR="0026782E" w:rsidRDefault="00405134">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供应商提交的材料将被保密，但不退还。</w:t>
      </w:r>
    </w:p>
    <w:p w:rsidR="0026782E" w:rsidRDefault="00405134">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全部文件应按供应商须知规定的语言和份数提交。</w:t>
      </w:r>
    </w:p>
    <w:p w:rsidR="0026782E" w:rsidRDefault="0026782E">
      <w:pPr>
        <w:spacing w:line="480" w:lineRule="exact"/>
        <w:rPr>
          <w:rFonts w:ascii="仿宋" w:eastAsia="仿宋" w:hAnsi="仿宋" w:cs="仿宋"/>
          <w:sz w:val="32"/>
          <w:szCs w:val="32"/>
        </w:rPr>
      </w:pPr>
    </w:p>
    <w:p w:rsidR="0026782E" w:rsidRDefault="00405134">
      <w:pPr>
        <w:spacing w:beforeLines="50" w:before="156" w:line="480" w:lineRule="exact"/>
        <w:jc w:val="center"/>
        <w:outlineLvl w:val="2"/>
        <w:rPr>
          <w:rFonts w:ascii="仿宋" w:eastAsia="仿宋" w:hAnsi="仿宋" w:cs="仿宋"/>
          <w:b/>
          <w:sz w:val="32"/>
          <w:szCs w:val="32"/>
        </w:rPr>
      </w:pPr>
      <w:bookmarkStart w:id="221" w:name="_Toc287182766"/>
      <w:bookmarkStart w:id="222" w:name="_Toc428651609"/>
      <w:r>
        <w:rPr>
          <w:rFonts w:ascii="仿宋" w:eastAsia="仿宋" w:hAnsi="仿宋" w:cs="仿宋" w:hint="eastAsia"/>
          <w:b/>
          <w:sz w:val="32"/>
          <w:szCs w:val="32"/>
        </w:rPr>
        <w:br w:type="page"/>
      </w:r>
      <w:r>
        <w:rPr>
          <w:rFonts w:ascii="仿宋" w:eastAsia="仿宋" w:hAnsi="仿宋" w:cs="仿宋" w:hint="eastAsia"/>
          <w:b/>
          <w:sz w:val="32"/>
          <w:szCs w:val="32"/>
        </w:rPr>
        <w:lastRenderedPageBreak/>
        <w:t>4-1 资格声明</w:t>
      </w:r>
      <w:bookmarkEnd w:id="221"/>
      <w:bookmarkEnd w:id="222"/>
    </w:p>
    <w:p w:rsidR="0026782E" w:rsidRDefault="0026782E">
      <w:pPr>
        <w:spacing w:line="480" w:lineRule="exact"/>
        <w:rPr>
          <w:rFonts w:ascii="仿宋" w:eastAsia="仿宋" w:hAnsi="仿宋" w:cs="仿宋"/>
          <w:sz w:val="32"/>
          <w:szCs w:val="32"/>
        </w:rPr>
      </w:pPr>
    </w:p>
    <w:p w:rsidR="0026782E" w:rsidRDefault="00405134">
      <w:pPr>
        <w:spacing w:line="480" w:lineRule="exact"/>
        <w:rPr>
          <w:rFonts w:ascii="仿宋" w:eastAsia="仿宋" w:hAnsi="仿宋" w:cs="仿宋"/>
          <w:sz w:val="32"/>
          <w:szCs w:val="32"/>
        </w:rPr>
      </w:pPr>
      <w:r>
        <w:rPr>
          <w:rFonts w:ascii="仿宋" w:eastAsia="仿宋" w:hAnsi="仿宋" w:cs="仿宋" w:hint="eastAsia"/>
          <w:sz w:val="32"/>
          <w:szCs w:val="32"/>
        </w:rPr>
        <w:t>致：</w:t>
      </w:r>
      <w:r>
        <w:rPr>
          <w:rFonts w:ascii="仿宋" w:eastAsia="仿宋" w:hAnsi="仿宋" w:cs="仿宋" w:hint="eastAsia"/>
          <w:sz w:val="32"/>
          <w:szCs w:val="32"/>
          <w:u w:val="single"/>
        </w:rPr>
        <w:t>（采购人）</w:t>
      </w:r>
    </w:p>
    <w:p w:rsidR="0026782E" w:rsidRDefault="0026782E">
      <w:pPr>
        <w:spacing w:line="480" w:lineRule="exact"/>
        <w:rPr>
          <w:rFonts w:ascii="仿宋" w:eastAsia="仿宋" w:hAnsi="仿宋" w:cs="仿宋"/>
          <w:b/>
          <w:sz w:val="32"/>
          <w:szCs w:val="32"/>
        </w:rPr>
      </w:pPr>
    </w:p>
    <w:p w:rsidR="0026782E" w:rsidRDefault="0026782E">
      <w:pPr>
        <w:spacing w:line="480" w:lineRule="exact"/>
        <w:rPr>
          <w:rFonts w:ascii="仿宋" w:eastAsia="仿宋" w:hAnsi="仿宋" w:cs="仿宋"/>
          <w:sz w:val="32"/>
          <w:szCs w:val="32"/>
        </w:rPr>
      </w:pPr>
    </w:p>
    <w:p w:rsidR="0026782E" w:rsidRDefault="00405134">
      <w:pPr>
        <w:spacing w:line="480" w:lineRule="exact"/>
        <w:ind w:firstLine="480"/>
        <w:rPr>
          <w:rFonts w:ascii="仿宋" w:eastAsia="仿宋" w:hAnsi="仿宋" w:cs="仿宋"/>
          <w:sz w:val="32"/>
          <w:szCs w:val="32"/>
        </w:rPr>
      </w:pPr>
      <w:r>
        <w:rPr>
          <w:rFonts w:ascii="仿宋" w:eastAsia="仿宋" w:hAnsi="仿宋" w:cs="仿宋" w:hint="eastAsia"/>
          <w:sz w:val="32"/>
          <w:szCs w:val="32"/>
        </w:rPr>
        <w:t>为响应你方</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日的</w:t>
      </w:r>
      <w:r>
        <w:rPr>
          <w:rFonts w:ascii="仿宋" w:eastAsia="仿宋" w:hAnsi="仿宋" w:cs="仿宋" w:hint="eastAsia"/>
          <w:sz w:val="32"/>
          <w:szCs w:val="32"/>
          <w:u w:val="single"/>
        </w:rPr>
        <w:t>（采购编号）</w:t>
      </w:r>
      <w:r>
        <w:rPr>
          <w:rFonts w:ascii="仿宋" w:eastAsia="仿宋" w:hAnsi="仿宋" w:cs="仿宋" w:hint="eastAsia"/>
          <w:sz w:val="32"/>
          <w:szCs w:val="32"/>
        </w:rPr>
        <w:t>采购邀请，下述签字人愿参与采购，提供采购文件规定的</w:t>
      </w:r>
      <w:r>
        <w:rPr>
          <w:rFonts w:ascii="仿宋" w:eastAsia="仿宋" w:hAnsi="仿宋" w:cs="仿宋" w:hint="eastAsia"/>
          <w:sz w:val="32"/>
          <w:szCs w:val="32"/>
          <w:u w:val="single"/>
        </w:rPr>
        <w:t>（标的物名称）</w:t>
      </w:r>
      <w:r>
        <w:rPr>
          <w:rFonts w:ascii="仿宋" w:eastAsia="仿宋" w:hAnsi="仿宋" w:cs="仿宋" w:hint="eastAsia"/>
          <w:sz w:val="32"/>
          <w:szCs w:val="32"/>
        </w:rPr>
        <w:t>，提交下述文件并声明全部说明是真实的和正确的。</w:t>
      </w:r>
    </w:p>
    <w:p w:rsidR="0026782E" w:rsidRDefault="00405134">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我方的响应文件，各有</w:t>
      </w:r>
      <w:r>
        <w:rPr>
          <w:rFonts w:ascii="仿宋" w:eastAsia="仿宋" w:hAnsi="仿宋" w:cs="仿宋" w:hint="eastAsia"/>
          <w:sz w:val="32"/>
          <w:szCs w:val="32"/>
          <w:u w:val="single"/>
        </w:rPr>
        <w:t xml:space="preserve">   </w:t>
      </w:r>
      <w:r>
        <w:rPr>
          <w:rFonts w:ascii="仿宋" w:eastAsia="仿宋" w:hAnsi="仿宋" w:cs="仿宋" w:hint="eastAsia"/>
          <w:sz w:val="32"/>
          <w:szCs w:val="32"/>
        </w:rPr>
        <w:t>份正本，</w:t>
      </w:r>
      <w:r>
        <w:rPr>
          <w:rFonts w:ascii="仿宋" w:eastAsia="仿宋" w:hAnsi="仿宋" w:cs="仿宋" w:hint="eastAsia"/>
          <w:sz w:val="32"/>
          <w:szCs w:val="32"/>
          <w:u w:val="single"/>
        </w:rPr>
        <w:t xml:space="preserve">   </w:t>
      </w:r>
      <w:r>
        <w:rPr>
          <w:rFonts w:ascii="仿宋" w:eastAsia="仿宋" w:hAnsi="仿宋" w:cs="仿宋" w:hint="eastAsia"/>
          <w:sz w:val="32"/>
          <w:szCs w:val="32"/>
        </w:rPr>
        <w:t>份副本。</w:t>
      </w:r>
    </w:p>
    <w:p w:rsidR="0026782E" w:rsidRDefault="00405134">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我方的资格声明，各有</w:t>
      </w:r>
      <w:r>
        <w:rPr>
          <w:rFonts w:ascii="仿宋" w:eastAsia="仿宋" w:hAnsi="仿宋" w:cs="仿宋" w:hint="eastAsia"/>
          <w:sz w:val="32"/>
          <w:szCs w:val="32"/>
          <w:u w:val="single"/>
        </w:rPr>
        <w:t xml:space="preserve">   </w:t>
      </w:r>
      <w:r>
        <w:rPr>
          <w:rFonts w:ascii="仿宋" w:eastAsia="仿宋" w:hAnsi="仿宋" w:cs="仿宋" w:hint="eastAsia"/>
          <w:sz w:val="32"/>
          <w:szCs w:val="32"/>
        </w:rPr>
        <w:t>份正本，</w:t>
      </w:r>
      <w:r>
        <w:rPr>
          <w:rFonts w:ascii="仿宋" w:eastAsia="仿宋" w:hAnsi="仿宋" w:cs="仿宋" w:hint="eastAsia"/>
          <w:sz w:val="32"/>
          <w:szCs w:val="32"/>
          <w:u w:val="single"/>
        </w:rPr>
        <w:t xml:space="preserve">   </w:t>
      </w:r>
      <w:r>
        <w:rPr>
          <w:rFonts w:ascii="仿宋" w:eastAsia="仿宋" w:hAnsi="仿宋" w:cs="仿宋" w:hint="eastAsia"/>
          <w:sz w:val="32"/>
          <w:szCs w:val="32"/>
        </w:rPr>
        <w:t>份副本。</w:t>
      </w:r>
    </w:p>
    <w:p w:rsidR="0026782E" w:rsidRDefault="00405134">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下述签字人在证书中证明本资格文件中的内容是真实的和正确的。</w:t>
      </w:r>
    </w:p>
    <w:p w:rsidR="0026782E" w:rsidRDefault="0026782E">
      <w:pPr>
        <w:spacing w:line="480" w:lineRule="exact"/>
        <w:rPr>
          <w:rFonts w:ascii="仿宋" w:eastAsia="仿宋" w:hAnsi="仿宋" w:cs="仿宋"/>
          <w:sz w:val="32"/>
          <w:szCs w:val="32"/>
        </w:rPr>
      </w:pPr>
    </w:p>
    <w:p w:rsidR="0026782E" w:rsidRDefault="0026782E">
      <w:pPr>
        <w:spacing w:line="480" w:lineRule="exact"/>
        <w:rPr>
          <w:rFonts w:ascii="仿宋" w:eastAsia="仿宋" w:hAnsi="仿宋" w:cs="仿宋"/>
          <w:sz w:val="32"/>
          <w:szCs w:val="32"/>
        </w:rPr>
      </w:pPr>
    </w:p>
    <w:p w:rsidR="0026782E" w:rsidRDefault="00405134">
      <w:pPr>
        <w:spacing w:line="480" w:lineRule="exact"/>
        <w:rPr>
          <w:rFonts w:ascii="仿宋" w:eastAsia="仿宋" w:hAnsi="仿宋" w:cs="仿宋"/>
          <w:sz w:val="32"/>
          <w:szCs w:val="32"/>
        </w:rPr>
      </w:pPr>
      <w:r>
        <w:rPr>
          <w:rFonts w:ascii="仿宋" w:eastAsia="仿宋" w:hAnsi="仿宋" w:cs="仿宋" w:hint="eastAsia"/>
          <w:sz w:val="32"/>
          <w:szCs w:val="32"/>
        </w:rPr>
        <w:t>供应商（盖单位章）                             授权签署本资格文件</w:t>
      </w:r>
    </w:p>
    <w:p w:rsidR="0026782E" w:rsidRDefault="0026782E">
      <w:pPr>
        <w:spacing w:line="480" w:lineRule="exact"/>
        <w:rPr>
          <w:rFonts w:ascii="仿宋" w:eastAsia="仿宋" w:hAnsi="仿宋" w:cs="仿宋"/>
          <w:sz w:val="32"/>
          <w:szCs w:val="32"/>
        </w:rPr>
      </w:pPr>
    </w:p>
    <w:p w:rsidR="0026782E" w:rsidRDefault="00405134">
      <w:pPr>
        <w:spacing w:line="480" w:lineRule="exact"/>
        <w:rPr>
          <w:rFonts w:ascii="仿宋" w:eastAsia="仿宋" w:hAnsi="仿宋" w:cs="仿宋"/>
          <w:sz w:val="32"/>
          <w:szCs w:val="32"/>
        </w:rPr>
      </w:pPr>
      <w:r>
        <w:rPr>
          <w:rFonts w:ascii="仿宋" w:eastAsia="仿宋" w:hAnsi="仿宋" w:cs="仿宋" w:hint="eastAsia"/>
          <w:sz w:val="32"/>
          <w:szCs w:val="32"/>
        </w:rPr>
        <w:t>名称：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签字人姓名</w:t>
      </w:r>
    </w:p>
    <w:p w:rsidR="0026782E" w:rsidRDefault="0026782E">
      <w:pPr>
        <w:spacing w:line="480" w:lineRule="exact"/>
        <w:rPr>
          <w:rFonts w:ascii="仿宋" w:eastAsia="仿宋" w:hAnsi="仿宋" w:cs="仿宋"/>
          <w:sz w:val="32"/>
          <w:szCs w:val="32"/>
        </w:rPr>
      </w:pPr>
    </w:p>
    <w:p w:rsidR="0026782E" w:rsidRDefault="00405134">
      <w:pPr>
        <w:spacing w:line="480" w:lineRule="exact"/>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26782E" w:rsidRDefault="0026782E">
      <w:pPr>
        <w:spacing w:line="480" w:lineRule="exact"/>
        <w:rPr>
          <w:rFonts w:ascii="仿宋" w:eastAsia="仿宋" w:hAnsi="仿宋" w:cs="仿宋"/>
          <w:sz w:val="32"/>
          <w:szCs w:val="32"/>
        </w:rPr>
      </w:pPr>
    </w:p>
    <w:p w:rsidR="0026782E" w:rsidRDefault="00405134">
      <w:pPr>
        <w:spacing w:line="480" w:lineRule="exact"/>
        <w:rPr>
          <w:rFonts w:ascii="仿宋" w:eastAsia="仿宋" w:hAnsi="仿宋" w:cs="仿宋"/>
          <w:sz w:val="32"/>
          <w:szCs w:val="32"/>
        </w:rPr>
      </w:pPr>
      <w:r>
        <w:rPr>
          <w:rFonts w:ascii="仿宋" w:eastAsia="仿宋" w:hAnsi="仿宋" w:cs="仿宋" w:hint="eastAsia"/>
          <w:sz w:val="32"/>
          <w:szCs w:val="32"/>
        </w:rPr>
        <w:t>传真：</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（签字）：</w:t>
      </w:r>
      <w:r>
        <w:rPr>
          <w:rFonts w:ascii="仿宋" w:eastAsia="仿宋" w:hAnsi="仿宋" w:cs="仿宋" w:hint="eastAsia"/>
          <w:sz w:val="32"/>
          <w:szCs w:val="32"/>
          <w:u w:val="single"/>
        </w:rPr>
        <w:t xml:space="preserve">                   </w:t>
      </w:r>
    </w:p>
    <w:p w:rsidR="0026782E" w:rsidRDefault="0026782E">
      <w:pPr>
        <w:spacing w:line="480" w:lineRule="exact"/>
        <w:rPr>
          <w:rFonts w:ascii="仿宋" w:eastAsia="仿宋" w:hAnsi="仿宋" w:cs="仿宋"/>
          <w:sz w:val="32"/>
          <w:szCs w:val="32"/>
        </w:rPr>
      </w:pPr>
    </w:p>
    <w:p w:rsidR="0026782E" w:rsidRDefault="00405134">
      <w:pPr>
        <w:spacing w:line="480" w:lineRule="exact"/>
        <w:rPr>
          <w:rFonts w:ascii="仿宋" w:eastAsia="仿宋" w:hAnsi="仿宋" w:cs="仿宋"/>
          <w:sz w:val="32"/>
          <w:szCs w:val="32"/>
        </w:rPr>
      </w:pPr>
      <w:r>
        <w:rPr>
          <w:rFonts w:ascii="仿宋" w:eastAsia="仿宋" w:hAnsi="仿宋" w:cs="仿宋" w:hint="eastAsia"/>
          <w:sz w:val="32"/>
          <w:szCs w:val="32"/>
        </w:rPr>
        <w:t>邮编：</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电话：</w:t>
      </w:r>
      <w:r>
        <w:rPr>
          <w:rFonts w:ascii="仿宋" w:eastAsia="仿宋" w:hAnsi="仿宋" w:cs="仿宋" w:hint="eastAsia"/>
          <w:sz w:val="32"/>
          <w:szCs w:val="32"/>
          <w:u w:val="single"/>
        </w:rPr>
        <w:t xml:space="preserve">                   </w:t>
      </w:r>
    </w:p>
    <w:p w:rsidR="0026782E" w:rsidRDefault="0026782E">
      <w:pPr>
        <w:spacing w:line="480" w:lineRule="exact"/>
        <w:rPr>
          <w:rFonts w:ascii="仿宋" w:eastAsia="仿宋" w:hAnsi="仿宋" w:cs="仿宋"/>
          <w:sz w:val="32"/>
          <w:szCs w:val="32"/>
        </w:rPr>
      </w:pPr>
    </w:p>
    <w:p w:rsidR="0026782E" w:rsidRDefault="00405134">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26782E" w:rsidRDefault="00405134">
      <w:pPr>
        <w:spacing w:beforeLines="50" w:before="156" w:line="480" w:lineRule="exact"/>
        <w:jc w:val="center"/>
        <w:outlineLvl w:val="2"/>
        <w:rPr>
          <w:rFonts w:ascii="仿宋" w:eastAsia="仿宋" w:hAnsi="仿宋" w:cs="仿宋"/>
          <w:b/>
          <w:sz w:val="32"/>
          <w:szCs w:val="32"/>
        </w:rPr>
      </w:pPr>
      <w:bookmarkStart w:id="223" w:name="_Toc287182767"/>
      <w:bookmarkStart w:id="224" w:name="_Toc428651610"/>
      <w:r>
        <w:rPr>
          <w:rFonts w:ascii="仿宋" w:eastAsia="仿宋" w:hAnsi="仿宋" w:cs="仿宋" w:hint="eastAsia"/>
          <w:b/>
          <w:sz w:val="32"/>
          <w:szCs w:val="32"/>
        </w:rPr>
        <w:lastRenderedPageBreak/>
        <w:t>4-2 营业执照</w:t>
      </w:r>
      <w:bookmarkEnd w:id="223"/>
      <w:bookmarkEnd w:id="224"/>
    </w:p>
    <w:p w:rsidR="0026782E" w:rsidRDefault="00405134">
      <w:pPr>
        <w:spacing w:line="480" w:lineRule="exact"/>
        <w:ind w:left="1049"/>
        <w:rPr>
          <w:rFonts w:ascii="仿宋" w:eastAsia="仿宋" w:hAnsi="仿宋" w:cs="仿宋"/>
          <w:sz w:val="32"/>
          <w:szCs w:val="32"/>
        </w:rPr>
      </w:pPr>
      <w:r>
        <w:rPr>
          <w:rFonts w:ascii="仿宋" w:eastAsia="仿宋" w:hAnsi="仿宋" w:cs="仿宋" w:hint="eastAsia"/>
          <w:sz w:val="32"/>
          <w:szCs w:val="32"/>
        </w:rPr>
        <w:br w:type="page"/>
      </w:r>
    </w:p>
    <w:p w:rsidR="0026782E" w:rsidRDefault="00405134">
      <w:pPr>
        <w:pStyle w:val="31"/>
        <w:spacing w:line="480" w:lineRule="exact"/>
        <w:jc w:val="center"/>
        <w:rPr>
          <w:rFonts w:ascii="仿宋" w:eastAsia="仿宋" w:hAnsi="仿宋" w:cs="仿宋"/>
          <w:sz w:val="32"/>
        </w:rPr>
      </w:pPr>
      <w:bookmarkStart w:id="225" w:name="_Toc431940809"/>
      <w:bookmarkStart w:id="226" w:name="_Toc216"/>
      <w:bookmarkStart w:id="227" w:name="_Toc16"/>
      <w:bookmarkStart w:id="228" w:name="_Toc415646545"/>
      <w:bookmarkStart w:id="229" w:name="_Toc428651618"/>
      <w:bookmarkStart w:id="230" w:name="_Toc153783050"/>
      <w:r>
        <w:rPr>
          <w:rFonts w:ascii="仿宋" w:eastAsia="仿宋" w:hAnsi="仿宋" w:cs="仿宋" w:hint="eastAsia"/>
          <w:sz w:val="32"/>
        </w:rPr>
        <w:lastRenderedPageBreak/>
        <w:t>5 类似业绩情况表</w:t>
      </w:r>
      <w:bookmarkEnd w:id="225"/>
      <w:bookmarkEnd w:id="226"/>
      <w:bookmarkEnd w:id="227"/>
      <w:bookmarkEnd w:id="228"/>
      <w:bookmarkEnd w:id="229"/>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2552"/>
        <w:gridCol w:w="1730"/>
        <w:gridCol w:w="2664"/>
      </w:tblGrid>
      <w:tr w:rsidR="0026782E">
        <w:trPr>
          <w:cantSplit/>
          <w:trHeight w:val="397"/>
          <w:jc w:val="center"/>
        </w:trPr>
        <w:tc>
          <w:tcPr>
            <w:tcW w:w="2425" w:type="dxa"/>
            <w:tcBorders>
              <w:bottom w:val="nil"/>
            </w:tcBorders>
            <w:vAlign w:val="center"/>
          </w:tcPr>
          <w:p w:rsidR="0026782E" w:rsidRDefault="00405134">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客户名称</w:t>
            </w:r>
          </w:p>
        </w:tc>
        <w:tc>
          <w:tcPr>
            <w:tcW w:w="2552" w:type="dxa"/>
            <w:tcBorders>
              <w:bottom w:val="nil"/>
            </w:tcBorders>
            <w:vAlign w:val="center"/>
          </w:tcPr>
          <w:p w:rsidR="0026782E" w:rsidRDefault="00405134">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项目名称</w:t>
            </w:r>
          </w:p>
        </w:tc>
        <w:tc>
          <w:tcPr>
            <w:tcW w:w="1730" w:type="dxa"/>
            <w:vAlign w:val="center"/>
          </w:tcPr>
          <w:p w:rsidR="0026782E" w:rsidRDefault="00405134">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合同金额</w:t>
            </w:r>
          </w:p>
        </w:tc>
        <w:tc>
          <w:tcPr>
            <w:tcW w:w="2664" w:type="dxa"/>
            <w:vAlign w:val="center"/>
          </w:tcPr>
          <w:p w:rsidR="0026782E" w:rsidRDefault="00405134">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合同签约时间</w:t>
            </w:r>
          </w:p>
        </w:tc>
      </w:tr>
      <w:tr w:rsidR="0026782E">
        <w:trPr>
          <w:cantSplit/>
          <w:trHeight w:val="397"/>
          <w:jc w:val="center"/>
        </w:trPr>
        <w:tc>
          <w:tcPr>
            <w:tcW w:w="2425" w:type="dxa"/>
          </w:tcPr>
          <w:p w:rsidR="0026782E" w:rsidRDefault="0026782E">
            <w:pPr>
              <w:spacing w:line="480" w:lineRule="exact"/>
              <w:rPr>
                <w:rFonts w:asciiTheme="minorEastAsia" w:eastAsiaTheme="minorEastAsia" w:hAnsiTheme="minorEastAsia" w:cstheme="minorEastAsia"/>
                <w:szCs w:val="21"/>
              </w:rPr>
            </w:pPr>
          </w:p>
        </w:tc>
        <w:tc>
          <w:tcPr>
            <w:tcW w:w="2552" w:type="dxa"/>
          </w:tcPr>
          <w:p w:rsidR="0026782E" w:rsidRDefault="0026782E">
            <w:pPr>
              <w:spacing w:line="480" w:lineRule="exact"/>
              <w:rPr>
                <w:rFonts w:asciiTheme="minorEastAsia" w:eastAsiaTheme="minorEastAsia" w:hAnsiTheme="minorEastAsia" w:cstheme="minorEastAsia"/>
                <w:szCs w:val="21"/>
              </w:rPr>
            </w:pPr>
          </w:p>
        </w:tc>
        <w:tc>
          <w:tcPr>
            <w:tcW w:w="1730" w:type="dxa"/>
          </w:tcPr>
          <w:p w:rsidR="0026782E" w:rsidRDefault="0026782E">
            <w:pPr>
              <w:spacing w:line="480" w:lineRule="exact"/>
              <w:rPr>
                <w:rFonts w:asciiTheme="minorEastAsia" w:eastAsiaTheme="minorEastAsia" w:hAnsiTheme="minorEastAsia" w:cstheme="minorEastAsia"/>
                <w:szCs w:val="21"/>
              </w:rPr>
            </w:pPr>
          </w:p>
        </w:tc>
        <w:tc>
          <w:tcPr>
            <w:tcW w:w="2664" w:type="dxa"/>
          </w:tcPr>
          <w:p w:rsidR="0026782E" w:rsidRDefault="0026782E">
            <w:pPr>
              <w:spacing w:line="480" w:lineRule="exact"/>
              <w:rPr>
                <w:rFonts w:asciiTheme="minorEastAsia" w:eastAsiaTheme="minorEastAsia" w:hAnsiTheme="minorEastAsia" w:cstheme="minorEastAsia"/>
                <w:szCs w:val="21"/>
              </w:rPr>
            </w:pPr>
          </w:p>
        </w:tc>
      </w:tr>
      <w:tr w:rsidR="0026782E">
        <w:trPr>
          <w:cantSplit/>
          <w:trHeight w:val="397"/>
          <w:jc w:val="center"/>
        </w:trPr>
        <w:tc>
          <w:tcPr>
            <w:tcW w:w="2425" w:type="dxa"/>
          </w:tcPr>
          <w:p w:rsidR="0026782E" w:rsidRDefault="0026782E">
            <w:pPr>
              <w:spacing w:line="480" w:lineRule="exact"/>
              <w:rPr>
                <w:rFonts w:asciiTheme="minorEastAsia" w:eastAsiaTheme="minorEastAsia" w:hAnsiTheme="minorEastAsia" w:cstheme="minorEastAsia"/>
                <w:szCs w:val="21"/>
              </w:rPr>
            </w:pPr>
          </w:p>
        </w:tc>
        <w:tc>
          <w:tcPr>
            <w:tcW w:w="2552" w:type="dxa"/>
          </w:tcPr>
          <w:p w:rsidR="0026782E" w:rsidRDefault="0026782E">
            <w:pPr>
              <w:spacing w:line="480" w:lineRule="exact"/>
              <w:rPr>
                <w:rFonts w:asciiTheme="minorEastAsia" w:eastAsiaTheme="minorEastAsia" w:hAnsiTheme="minorEastAsia" w:cstheme="minorEastAsia"/>
                <w:szCs w:val="21"/>
              </w:rPr>
            </w:pPr>
          </w:p>
        </w:tc>
        <w:tc>
          <w:tcPr>
            <w:tcW w:w="1730" w:type="dxa"/>
          </w:tcPr>
          <w:p w:rsidR="0026782E" w:rsidRDefault="0026782E">
            <w:pPr>
              <w:spacing w:line="480" w:lineRule="exact"/>
              <w:rPr>
                <w:rFonts w:asciiTheme="minorEastAsia" w:eastAsiaTheme="minorEastAsia" w:hAnsiTheme="minorEastAsia" w:cstheme="minorEastAsia"/>
                <w:szCs w:val="21"/>
              </w:rPr>
            </w:pPr>
          </w:p>
        </w:tc>
        <w:tc>
          <w:tcPr>
            <w:tcW w:w="2664" w:type="dxa"/>
          </w:tcPr>
          <w:p w:rsidR="0026782E" w:rsidRDefault="0026782E">
            <w:pPr>
              <w:spacing w:line="480" w:lineRule="exact"/>
              <w:rPr>
                <w:rFonts w:asciiTheme="minorEastAsia" w:eastAsiaTheme="minorEastAsia" w:hAnsiTheme="minorEastAsia" w:cstheme="minorEastAsia"/>
                <w:szCs w:val="21"/>
              </w:rPr>
            </w:pPr>
          </w:p>
        </w:tc>
      </w:tr>
      <w:tr w:rsidR="0026782E">
        <w:trPr>
          <w:cantSplit/>
          <w:trHeight w:val="397"/>
          <w:jc w:val="center"/>
        </w:trPr>
        <w:tc>
          <w:tcPr>
            <w:tcW w:w="2425" w:type="dxa"/>
          </w:tcPr>
          <w:p w:rsidR="0026782E" w:rsidRDefault="0026782E">
            <w:pPr>
              <w:spacing w:line="480" w:lineRule="exact"/>
              <w:rPr>
                <w:rFonts w:asciiTheme="minorEastAsia" w:eastAsiaTheme="minorEastAsia" w:hAnsiTheme="minorEastAsia" w:cstheme="minorEastAsia"/>
                <w:szCs w:val="21"/>
              </w:rPr>
            </w:pPr>
          </w:p>
        </w:tc>
        <w:tc>
          <w:tcPr>
            <w:tcW w:w="2552" w:type="dxa"/>
          </w:tcPr>
          <w:p w:rsidR="0026782E" w:rsidRDefault="0026782E">
            <w:pPr>
              <w:spacing w:line="480" w:lineRule="exact"/>
              <w:rPr>
                <w:rFonts w:asciiTheme="minorEastAsia" w:eastAsiaTheme="minorEastAsia" w:hAnsiTheme="minorEastAsia" w:cstheme="minorEastAsia"/>
                <w:szCs w:val="21"/>
              </w:rPr>
            </w:pPr>
          </w:p>
        </w:tc>
        <w:tc>
          <w:tcPr>
            <w:tcW w:w="1730" w:type="dxa"/>
          </w:tcPr>
          <w:p w:rsidR="0026782E" w:rsidRDefault="0026782E">
            <w:pPr>
              <w:spacing w:line="480" w:lineRule="exact"/>
              <w:rPr>
                <w:rFonts w:asciiTheme="minorEastAsia" w:eastAsiaTheme="minorEastAsia" w:hAnsiTheme="minorEastAsia" w:cstheme="minorEastAsia"/>
                <w:szCs w:val="21"/>
              </w:rPr>
            </w:pPr>
          </w:p>
        </w:tc>
        <w:tc>
          <w:tcPr>
            <w:tcW w:w="2664" w:type="dxa"/>
          </w:tcPr>
          <w:p w:rsidR="0026782E" w:rsidRDefault="0026782E">
            <w:pPr>
              <w:spacing w:line="480" w:lineRule="exact"/>
              <w:rPr>
                <w:rFonts w:asciiTheme="minorEastAsia" w:eastAsiaTheme="minorEastAsia" w:hAnsiTheme="minorEastAsia" w:cstheme="minorEastAsia"/>
                <w:szCs w:val="21"/>
              </w:rPr>
            </w:pPr>
          </w:p>
        </w:tc>
      </w:tr>
      <w:tr w:rsidR="0026782E">
        <w:trPr>
          <w:cantSplit/>
          <w:trHeight w:val="397"/>
          <w:jc w:val="center"/>
        </w:trPr>
        <w:tc>
          <w:tcPr>
            <w:tcW w:w="2425" w:type="dxa"/>
          </w:tcPr>
          <w:p w:rsidR="0026782E" w:rsidRDefault="0026782E">
            <w:pPr>
              <w:spacing w:line="480" w:lineRule="exact"/>
              <w:rPr>
                <w:rFonts w:asciiTheme="minorEastAsia" w:eastAsiaTheme="minorEastAsia" w:hAnsiTheme="minorEastAsia" w:cstheme="minorEastAsia"/>
                <w:szCs w:val="21"/>
              </w:rPr>
            </w:pPr>
          </w:p>
        </w:tc>
        <w:tc>
          <w:tcPr>
            <w:tcW w:w="2552" w:type="dxa"/>
          </w:tcPr>
          <w:p w:rsidR="0026782E" w:rsidRDefault="0026782E">
            <w:pPr>
              <w:spacing w:line="480" w:lineRule="exact"/>
              <w:rPr>
                <w:rFonts w:asciiTheme="minorEastAsia" w:eastAsiaTheme="minorEastAsia" w:hAnsiTheme="minorEastAsia" w:cstheme="minorEastAsia"/>
                <w:szCs w:val="21"/>
              </w:rPr>
            </w:pPr>
          </w:p>
        </w:tc>
        <w:tc>
          <w:tcPr>
            <w:tcW w:w="1730" w:type="dxa"/>
          </w:tcPr>
          <w:p w:rsidR="0026782E" w:rsidRDefault="0026782E">
            <w:pPr>
              <w:spacing w:line="480" w:lineRule="exact"/>
              <w:rPr>
                <w:rFonts w:asciiTheme="minorEastAsia" w:eastAsiaTheme="minorEastAsia" w:hAnsiTheme="minorEastAsia" w:cstheme="minorEastAsia"/>
                <w:szCs w:val="21"/>
              </w:rPr>
            </w:pPr>
          </w:p>
        </w:tc>
        <w:tc>
          <w:tcPr>
            <w:tcW w:w="2664" w:type="dxa"/>
          </w:tcPr>
          <w:p w:rsidR="0026782E" w:rsidRDefault="0026782E">
            <w:pPr>
              <w:spacing w:line="480" w:lineRule="exact"/>
              <w:rPr>
                <w:rFonts w:asciiTheme="minorEastAsia" w:eastAsiaTheme="minorEastAsia" w:hAnsiTheme="minorEastAsia" w:cstheme="minorEastAsia"/>
                <w:szCs w:val="21"/>
              </w:rPr>
            </w:pPr>
          </w:p>
        </w:tc>
      </w:tr>
      <w:tr w:rsidR="0026782E">
        <w:trPr>
          <w:cantSplit/>
          <w:trHeight w:val="397"/>
          <w:jc w:val="center"/>
        </w:trPr>
        <w:tc>
          <w:tcPr>
            <w:tcW w:w="2425" w:type="dxa"/>
          </w:tcPr>
          <w:p w:rsidR="0026782E" w:rsidRDefault="0026782E">
            <w:pPr>
              <w:spacing w:line="480" w:lineRule="exact"/>
              <w:rPr>
                <w:rFonts w:asciiTheme="minorEastAsia" w:eastAsiaTheme="minorEastAsia" w:hAnsiTheme="minorEastAsia" w:cstheme="minorEastAsia"/>
                <w:szCs w:val="21"/>
              </w:rPr>
            </w:pPr>
          </w:p>
        </w:tc>
        <w:tc>
          <w:tcPr>
            <w:tcW w:w="2552" w:type="dxa"/>
          </w:tcPr>
          <w:p w:rsidR="0026782E" w:rsidRDefault="0026782E">
            <w:pPr>
              <w:spacing w:line="480" w:lineRule="exact"/>
              <w:rPr>
                <w:rFonts w:asciiTheme="minorEastAsia" w:eastAsiaTheme="minorEastAsia" w:hAnsiTheme="minorEastAsia" w:cstheme="minorEastAsia"/>
                <w:szCs w:val="21"/>
              </w:rPr>
            </w:pPr>
          </w:p>
        </w:tc>
        <w:tc>
          <w:tcPr>
            <w:tcW w:w="1730" w:type="dxa"/>
          </w:tcPr>
          <w:p w:rsidR="0026782E" w:rsidRDefault="0026782E">
            <w:pPr>
              <w:spacing w:line="480" w:lineRule="exact"/>
              <w:rPr>
                <w:rFonts w:asciiTheme="minorEastAsia" w:eastAsiaTheme="minorEastAsia" w:hAnsiTheme="minorEastAsia" w:cstheme="minorEastAsia"/>
                <w:szCs w:val="21"/>
              </w:rPr>
            </w:pPr>
          </w:p>
        </w:tc>
        <w:tc>
          <w:tcPr>
            <w:tcW w:w="2664" w:type="dxa"/>
          </w:tcPr>
          <w:p w:rsidR="0026782E" w:rsidRDefault="0026782E">
            <w:pPr>
              <w:spacing w:line="480" w:lineRule="exact"/>
              <w:rPr>
                <w:rFonts w:asciiTheme="minorEastAsia" w:eastAsiaTheme="minorEastAsia" w:hAnsiTheme="minorEastAsia" w:cstheme="minorEastAsia"/>
                <w:szCs w:val="21"/>
              </w:rPr>
            </w:pPr>
          </w:p>
        </w:tc>
      </w:tr>
      <w:tr w:rsidR="0026782E">
        <w:trPr>
          <w:cantSplit/>
          <w:trHeight w:val="397"/>
          <w:jc w:val="center"/>
        </w:trPr>
        <w:tc>
          <w:tcPr>
            <w:tcW w:w="2425" w:type="dxa"/>
          </w:tcPr>
          <w:p w:rsidR="0026782E" w:rsidRDefault="0026782E">
            <w:pPr>
              <w:spacing w:line="480" w:lineRule="exact"/>
              <w:rPr>
                <w:rFonts w:asciiTheme="minorEastAsia" w:eastAsiaTheme="minorEastAsia" w:hAnsiTheme="minorEastAsia" w:cstheme="minorEastAsia"/>
                <w:szCs w:val="21"/>
              </w:rPr>
            </w:pPr>
          </w:p>
        </w:tc>
        <w:tc>
          <w:tcPr>
            <w:tcW w:w="2552" w:type="dxa"/>
          </w:tcPr>
          <w:p w:rsidR="0026782E" w:rsidRDefault="0026782E">
            <w:pPr>
              <w:spacing w:line="480" w:lineRule="exact"/>
              <w:rPr>
                <w:rFonts w:asciiTheme="minorEastAsia" w:eastAsiaTheme="minorEastAsia" w:hAnsiTheme="minorEastAsia" w:cstheme="minorEastAsia"/>
                <w:szCs w:val="21"/>
              </w:rPr>
            </w:pPr>
          </w:p>
        </w:tc>
        <w:tc>
          <w:tcPr>
            <w:tcW w:w="1730" w:type="dxa"/>
          </w:tcPr>
          <w:p w:rsidR="0026782E" w:rsidRDefault="0026782E">
            <w:pPr>
              <w:spacing w:line="480" w:lineRule="exact"/>
              <w:rPr>
                <w:rFonts w:asciiTheme="minorEastAsia" w:eastAsiaTheme="minorEastAsia" w:hAnsiTheme="minorEastAsia" w:cstheme="minorEastAsia"/>
                <w:szCs w:val="21"/>
              </w:rPr>
            </w:pPr>
          </w:p>
        </w:tc>
        <w:tc>
          <w:tcPr>
            <w:tcW w:w="2664" w:type="dxa"/>
          </w:tcPr>
          <w:p w:rsidR="0026782E" w:rsidRDefault="0026782E">
            <w:pPr>
              <w:spacing w:line="480" w:lineRule="exact"/>
              <w:rPr>
                <w:rFonts w:asciiTheme="minorEastAsia" w:eastAsiaTheme="minorEastAsia" w:hAnsiTheme="minorEastAsia" w:cstheme="minorEastAsia"/>
                <w:szCs w:val="21"/>
              </w:rPr>
            </w:pPr>
          </w:p>
        </w:tc>
      </w:tr>
      <w:tr w:rsidR="0026782E">
        <w:trPr>
          <w:cantSplit/>
          <w:trHeight w:val="397"/>
          <w:jc w:val="center"/>
        </w:trPr>
        <w:tc>
          <w:tcPr>
            <w:tcW w:w="2425" w:type="dxa"/>
          </w:tcPr>
          <w:p w:rsidR="0026782E" w:rsidRDefault="0026782E">
            <w:pPr>
              <w:spacing w:line="480" w:lineRule="exact"/>
              <w:rPr>
                <w:rFonts w:asciiTheme="minorEastAsia" w:eastAsiaTheme="minorEastAsia" w:hAnsiTheme="minorEastAsia" w:cstheme="minorEastAsia"/>
                <w:szCs w:val="21"/>
              </w:rPr>
            </w:pPr>
          </w:p>
        </w:tc>
        <w:tc>
          <w:tcPr>
            <w:tcW w:w="2552" w:type="dxa"/>
          </w:tcPr>
          <w:p w:rsidR="0026782E" w:rsidRDefault="0026782E">
            <w:pPr>
              <w:spacing w:line="480" w:lineRule="exact"/>
              <w:rPr>
                <w:rFonts w:asciiTheme="minorEastAsia" w:eastAsiaTheme="minorEastAsia" w:hAnsiTheme="minorEastAsia" w:cstheme="minorEastAsia"/>
                <w:szCs w:val="21"/>
              </w:rPr>
            </w:pPr>
          </w:p>
        </w:tc>
        <w:tc>
          <w:tcPr>
            <w:tcW w:w="1730" w:type="dxa"/>
          </w:tcPr>
          <w:p w:rsidR="0026782E" w:rsidRDefault="0026782E">
            <w:pPr>
              <w:spacing w:line="480" w:lineRule="exact"/>
              <w:rPr>
                <w:rFonts w:asciiTheme="minorEastAsia" w:eastAsiaTheme="minorEastAsia" w:hAnsiTheme="minorEastAsia" w:cstheme="minorEastAsia"/>
                <w:szCs w:val="21"/>
              </w:rPr>
            </w:pPr>
          </w:p>
        </w:tc>
        <w:tc>
          <w:tcPr>
            <w:tcW w:w="2664" w:type="dxa"/>
          </w:tcPr>
          <w:p w:rsidR="0026782E" w:rsidRDefault="0026782E">
            <w:pPr>
              <w:spacing w:line="480" w:lineRule="exact"/>
              <w:rPr>
                <w:rFonts w:asciiTheme="minorEastAsia" w:eastAsiaTheme="minorEastAsia" w:hAnsiTheme="minorEastAsia" w:cstheme="minorEastAsia"/>
                <w:szCs w:val="21"/>
              </w:rPr>
            </w:pPr>
          </w:p>
        </w:tc>
      </w:tr>
      <w:tr w:rsidR="0026782E">
        <w:trPr>
          <w:cantSplit/>
          <w:trHeight w:val="397"/>
          <w:jc w:val="center"/>
        </w:trPr>
        <w:tc>
          <w:tcPr>
            <w:tcW w:w="2425" w:type="dxa"/>
          </w:tcPr>
          <w:p w:rsidR="0026782E" w:rsidRDefault="0026782E">
            <w:pPr>
              <w:spacing w:line="480" w:lineRule="exact"/>
              <w:rPr>
                <w:rFonts w:asciiTheme="minorEastAsia" w:eastAsiaTheme="minorEastAsia" w:hAnsiTheme="minorEastAsia" w:cstheme="minorEastAsia"/>
                <w:szCs w:val="21"/>
              </w:rPr>
            </w:pPr>
          </w:p>
        </w:tc>
        <w:tc>
          <w:tcPr>
            <w:tcW w:w="2552" w:type="dxa"/>
          </w:tcPr>
          <w:p w:rsidR="0026782E" w:rsidRDefault="0026782E">
            <w:pPr>
              <w:spacing w:line="480" w:lineRule="exact"/>
              <w:rPr>
                <w:rFonts w:asciiTheme="minorEastAsia" w:eastAsiaTheme="minorEastAsia" w:hAnsiTheme="minorEastAsia" w:cstheme="minorEastAsia"/>
                <w:szCs w:val="21"/>
              </w:rPr>
            </w:pPr>
          </w:p>
        </w:tc>
        <w:tc>
          <w:tcPr>
            <w:tcW w:w="1730" w:type="dxa"/>
          </w:tcPr>
          <w:p w:rsidR="0026782E" w:rsidRDefault="0026782E">
            <w:pPr>
              <w:spacing w:line="480" w:lineRule="exact"/>
              <w:rPr>
                <w:rFonts w:asciiTheme="minorEastAsia" w:eastAsiaTheme="minorEastAsia" w:hAnsiTheme="minorEastAsia" w:cstheme="minorEastAsia"/>
                <w:szCs w:val="21"/>
              </w:rPr>
            </w:pPr>
          </w:p>
        </w:tc>
        <w:tc>
          <w:tcPr>
            <w:tcW w:w="2664" w:type="dxa"/>
          </w:tcPr>
          <w:p w:rsidR="0026782E" w:rsidRDefault="0026782E">
            <w:pPr>
              <w:spacing w:line="480" w:lineRule="exact"/>
              <w:rPr>
                <w:rFonts w:asciiTheme="minorEastAsia" w:eastAsiaTheme="minorEastAsia" w:hAnsiTheme="minorEastAsia" w:cstheme="minorEastAsia"/>
                <w:szCs w:val="21"/>
              </w:rPr>
            </w:pPr>
          </w:p>
        </w:tc>
      </w:tr>
      <w:tr w:rsidR="0026782E">
        <w:trPr>
          <w:cantSplit/>
          <w:trHeight w:val="397"/>
          <w:jc w:val="center"/>
        </w:trPr>
        <w:tc>
          <w:tcPr>
            <w:tcW w:w="2425" w:type="dxa"/>
          </w:tcPr>
          <w:p w:rsidR="0026782E" w:rsidRDefault="0026782E">
            <w:pPr>
              <w:spacing w:line="480" w:lineRule="exact"/>
              <w:rPr>
                <w:rFonts w:asciiTheme="minorEastAsia" w:eastAsiaTheme="minorEastAsia" w:hAnsiTheme="minorEastAsia" w:cstheme="minorEastAsia"/>
                <w:szCs w:val="21"/>
              </w:rPr>
            </w:pPr>
          </w:p>
        </w:tc>
        <w:tc>
          <w:tcPr>
            <w:tcW w:w="2552" w:type="dxa"/>
          </w:tcPr>
          <w:p w:rsidR="0026782E" w:rsidRDefault="0026782E">
            <w:pPr>
              <w:spacing w:line="480" w:lineRule="exact"/>
              <w:rPr>
                <w:rFonts w:asciiTheme="minorEastAsia" w:eastAsiaTheme="minorEastAsia" w:hAnsiTheme="minorEastAsia" w:cstheme="minorEastAsia"/>
                <w:szCs w:val="21"/>
              </w:rPr>
            </w:pPr>
          </w:p>
        </w:tc>
        <w:tc>
          <w:tcPr>
            <w:tcW w:w="1730" w:type="dxa"/>
          </w:tcPr>
          <w:p w:rsidR="0026782E" w:rsidRDefault="0026782E">
            <w:pPr>
              <w:spacing w:line="480" w:lineRule="exact"/>
              <w:rPr>
                <w:rFonts w:asciiTheme="minorEastAsia" w:eastAsiaTheme="minorEastAsia" w:hAnsiTheme="minorEastAsia" w:cstheme="minorEastAsia"/>
                <w:szCs w:val="21"/>
              </w:rPr>
            </w:pPr>
          </w:p>
        </w:tc>
        <w:tc>
          <w:tcPr>
            <w:tcW w:w="2664" w:type="dxa"/>
          </w:tcPr>
          <w:p w:rsidR="0026782E" w:rsidRDefault="0026782E">
            <w:pPr>
              <w:spacing w:line="480" w:lineRule="exact"/>
              <w:rPr>
                <w:rFonts w:asciiTheme="minorEastAsia" w:eastAsiaTheme="minorEastAsia" w:hAnsiTheme="minorEastAsia" w:cstheme="minorEastAsia"/>
                <w:szCs w:val="21"/>
              </w:rPr>
            </w:pPr>
          </w:p>
        </w:tc>
      </w:tr>
      <w:tr w:rsidR="0026782E">
        <w:trPr>
          <w:cantSplit/>
          <w:trHeight w:val="397"/>
          <w:jc w:val="center"/>
        </w:trPr>
        <w:tc>
          <w:tcPr>
            <w:tcW w:w="2425" w:type="dxa"/>
          </w:tcPr>
          <w:p w:rsidR="0026782E" w:rsidRDefault="0026782E">
            <w:pPr>
              <w:spacing w:line="480" w:lineRule="exact"/>
              <w:rPr>
                <w:rFonts w:asciiTheme="minorEastAsia" w:eastAsiaTheme="minorEastAsia" w:hAnsiTheme="minorEastAsia" w:cstheme="minorEastAsia"/>
                <w:szCs w:val="21"/>
              </w:rPr>
            </w:pPr>
          </w:p>
        </w:tc>
        <w:tc>
          <w:tcPr>
            <w:tcW w:w="2552" w:type="dxa"/>
          </w:tcPr>
          <w:p w:rsidR="0026782E" w:rsidRDefault="0026782E">
            <w:pPr>
              <w:spacing w:line="480" w:lineRule="exact"/>
              <w:rPr>
                <w:rFonts w:asciiTheme="minorEastAsia" w:eastAsiaTheme="minorEastAsia" w:hAnsiTheme="minorEastAsia" w:cstheme="minorEastAsia"/>
                <w:szCs w:val="21"/>
              </w:rPr>
            </w:pPr>
          </w:p>
        </w:tc>
        <w:tc>
          <w:tcPr>
            <w:tcW w:w="1730" w:type="dxa"/>
          </w:tcPr>
          <w:p w:rsidR="0026782E" w:rsidRDefault="0026782E">
            <w:pPr>
              <w:spacing w:line="480" w:lineRule="exact"/>
              <w:rPr>
                <w:rFonts w:asciiTheme="minorEastAsia" w:eastAsiaTheme="minorEastAsia" w:hAnsiTheme="minorEastAsia" w:cstheme="minorEastAsia"/>
                <w:szCs w:val="21"/>
              </w:rPr>
            </w:pPr>
          </w:p>
        </w:tc>
        <w:tc>
          <w:tcPr>
            <w:tcW w:w="2664" w:type="dxa"/>
          </w:tcPr>
          <w:p w:rsidR="0026782E" w:rsidRDefault="0026782E">
            <w:pPr>
              <w:spacing w:line="480" w:lineRule="exact"/>
              <w:rPr>
                <w:rFonts w:asciiTheme="minorEastAsia" w:eastAsiaTheme="minorEastAsia" w:hAnsiTheme="minorEastAsia" w:cstheme="minorEastAsia"/>
                <w:szCs w:val="21"/>
              </w:rPr>
            </w:pPr>
          </w:p>
        </w:tc>
      </w:tr>
      <w:tr w:rsidR="0026782E">
        <w:trPr>
          <w:cantSplit/>
          <w:trHeight w:val="397"/>
          <w:jc w:val="center"/>
        </w:trPr>
        <w:tc>
          <w:tcPr>
            <w:tcW w:w="2425" w:type="dxa"/>
          </w:tcPr>
          <w:p w:rsidR="0026782E" w:rsidRDefault="0026782E">
            <w:pPr>
              <w:spacing w:line="480" w:lineRule="exact"/>
              <w:rPr>
                <w:rFonts w:asciiTheme="minorEastAsia" w:eastAsiaTheme="minorEastAsia" w:hAnsiTheme="minorEastAsia" w:cstheme="minorEastAsia"/>
                <w:szCs w:val="21"/>
              </w:rPr>
            </w:pPr>
          </w:p>
        </w:tc>
        <w:tc>
          <w:tcPr>
            <w:tcW w:w="2552" w:type="dxa"/>
          </w:tcPr>
          <w:p w:rsidR="0026782E" w:rsidRDefault="0026782E">
            <w:pPr>
              <w:spacing w:line="480" w:lineRule="exact"/>
              <w:rPr>
                <w:rFonts w:asciiTheme="minorEastAsia" w:eastAsiaTheme="minorEastAsia" w:hAnsiTheme="minorEastAsia" w:cstheme="minorEastAsia"/>
                <w:szCs w:val="21"/>
              </w:rPr>
            </w:pPr>
          </w:p>
        </w:tc>
        <w:tc>
          <w:tcPr>
            <w:tcW w:w="1730" w:type="dxa"/>
          </w:tcPr>
          <w:p w:rsidR="0026782E" w:rsidRDefault="0026782E">
            <w:pPr>
              <w:spacing w:line="480" w:lineRule="exact"/>
              <w:rPr>
                <w:rFonts w:asciiTheme="minorEastAsia" w:eastAsiaTheme="minorEastAsia" w:hAnsiTheme="minorEastAsia" w:cstheme="minorEastAsia"/>
                <w:szCs w:val="21"/>
              </w:rPr>
            </w:pPr>
          </w:p>
        </w:tc>
        <w:tc>
          <w:tcPr>
            <w:tcW w:w="2664" w:type="dxa"/>
          </w:tcPr>
          <w:p w:rsidR="0026782E" w:rsidRDefault="0026782E">
            <w:pPr>
              <w:spacing w:line="480" w:lineRule="exact"/>
              <w:rPr>
                <w:rFonts w:asciiTheme="minorEastAsia" w:eastAsiaTheme="minorEastAsia" w:hAnsiTheme="minorEastAsia" w:cstheme="minorEastAsia"/>
                <w:szCs w:val="21"/>
              </w:rPr>
            </w:pPr>
          </w:p>
        </w:tc>
      </w:tr>
    </w:tbl>
    <w:p w:rsidR="0026782E" w:rsidRDefault="00405134">
      <w:pPr>
        <w:spacing w:line="480" w:lineRule="exact"/>
        <w:rPr>
          <w:rFonts w:ascii="仿宋" w:eastAsia="仿宋" w:hAnsi="仿宋" w:cs="仿宋"/>
          <w:sz w:val="32"/>
          <w:szCs w:val="32"/>
        </w:rPr>
      </w:pPr>
      <w:r>
        <w:rPr>
          <w:rFonts w:ascii="仿宋" w:eastAsia="仿宋" w:hAnsi="仿宋" w:cs="仿宋" w:hint="eastAsia"/>
          <w:sz w:val="32"/>
          <w:szCs w:val="32"/>
        </w:rPr>
        <w:t>注：1.本表填写内容为近两年与本项目类似的项目，并需附相关业绩的证明文件。（合同有效页面（体现甲乙双方名称、项目名称、合同金额以及甲乙双方印章）复印件加盖公章）。</w:t>
      </w:r>
    </w:p>
    <w:p w:rsidR="0026782E" w:rsidRDefault="0026782E">
      <w:pPr>
        <w:spacing w:line="480" w:lineRule="exact"/>
        <w:rPr>
          <w:rFonts w:ascii="仿宋" w:eastAsia="仿宋" w:hAnsi="仿宋" w:cs="仿宋"/>
          <w:sz w:val="32"/>
          <w:szCs w:val="32"/>
        </w:rPr>
      </w:pPr>
    </w:p>
    <w:p w:rsidR="0026782E" w:rsidRDefault="00405134">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供应商授权代表签字（盖章）： </w:t>
      </w:r>
    </w:p>
    <w:p w:rsidR="0026782E" w:rsidRDefault="0026782E">
      <w:pPr>
        <w:spacing w:line="480" w:lineRule="exact"/>
        <w:jc w:val="left"/>
        <w:rPr>
          <w:rFonts w:ascii="仿宋" w:eastAsia="仿宋" w:hAnsi="仿宋" w:cs="仿宋"/>
          <w:sz w:val="32"/>
          <w:szCs w:val="32"/>
        </w:rPr>
      </w:pPr>
    </w:p>
    <w:p w:rsidR="0026782E" w:rsidRDefault="00405134">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             </w:t>
      </w:r>
    </w:p>
    <w:p w:rsidR="0026782E" w:rsidRDefault="00405134">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26782E" w:rsidRDefault="00405134">
      <w:pPr>
        <w:widowControl/>
        <w:spacing w:before="100" w:beforeAutospacing="1" w:after="100" w:afterAutospacing="1" w:line="480" w:lineRule="exact"/>
        <w:rPr>
          <w:rFonts w:ascii="仿宋" w:eastAsia="仿宋" w:hAnsi="仿宋" w:cs="仿宋"/>
          <w:kern w:val="0"/>
          <w:sz w:val="32"/>
          <w:szCs w:val="32"/>
        </w:rPr>
      </w:pPr>
      <w:r>
        <w:rPr>
          <w:rFonts w:ascii="仿宋" w:eastAsia="仿宋" w:hAnsi="仿宋" w:cs="仿宋" w:hint="eastAsia"/>
          <w:kern w:val="0"/>
          <w:sz w:val="32"/>
          <w:szCs w:val="32"/>
        </w:rPr>
        <w:br w:type="page"/>
      </w:r>
    </w:p>
    <w:p w:rsidR="0026782E" w:rsidRDefault="00405134">
      <w:pPr>
        <w:pStyle w:val="31"/>
        <w:spacing w:line="480" w:lineRule="exact"/>
        <w:ind w:left="1134" w:hanging="1134"/>
        <w:jc w:val="center"/>
        <w:rPr>
          <w:rFonts w:ascii="仿宋" w:eastAsia="仿宋" w:hAnsi="仿宋" w:cs="仿宋"/>
          <w:sz w:val="32"/>
        </w:rPr>
      </w:pPr>
      <w:bookmarkStart w:id="231" w:name="_Toc29082"/>
      <w:bookmarkStart w:id="232" w:name="_Toc431940810"/>
      <w:bookmarkStart w:id="233" w:name="_Toc428651619"/>
      <w:bookmarkStart w:id="234" w:name="_Toc7963"/>
      <w:bookmarkStart w:id="235" w:name="_Toc415646546"/>
      <w:bookmarkStart w:id="236" w:name="_Toc260903003"/>
      <w:bookmarkStart w:id="237" w:name="_Toc138838479"/>
      <w:bookmarkEnd w:id="230"/>
      <w:r>
        <w:rPr>
          <w:rFonts w:ascii="仿宋" w:eastAsia="仿宋" w:hAnsi="仿宋" w:cs="仿宋" w:hint="eastAsia"/>
          <w:sz w:val="32"/>
        </w:rPr>
        <w:lastRenderedPageBreak/>
        <w:t>6 商务偏离表</w:t>
      </w:r>
      <w:bookmarkEnd w:id="231"/>
      <w:bookmarkEnd w:id="232"/>
      <w:bookmarkEnd w:id="233"/>
      <w:bookmarkEnd w:id="234"/>
      <w:bookmarkEnd w:id="235"/>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834"/>
        <w:gridCol w:w="2183"/>
        <w:gridCol w:w="2423"/>
        <w:gridCol w:w="2424"/>
      </w:tblGrid>
      <w:tr w:rsidR="0026782E">
        <w:trPr>
          <w:jc w:val="center"/>
        </w:trPr>
        <w:tc>
          <w:tcPr>
            <w:tcW w:w="836" w:type="dxa"/>
            <w:vAlign w:val="center"/>
          </w:tcPr>
          <w:p w:rsidR="0026782E" w:rsidRDefault="00405134">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834" w:type="dxa"/>
            <w:vAlign w:val="center"/>
          </w:tcPr>
          <w:p w:rsidR="0026782E" w:rsidRDefault="00405134">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采购文件条目号</w:t>
            </w:r>
          </w:p>
        </w:tc>
        <w:tc>
          <w:tcPr>
            <w:tcW w:w="2183" w:type="dxa"/>
            <w:vAlign w:val="center"/>
          </w:tcPr>
          <w:p w:rsidR="0026782E" w:rsidRDefault="00405134">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采购文件的商务条款</w:t>
            </w:r>
          </w:p>
        </w:tc>
        <w:tc>
          <w:tcPr>
            <w:tcW w:w="2423" w:type="dxa"/>
            <w:vAlign w:val="center"/>
          </w:tcPr>
          <w:p w:rsidR="0026782E" w:rsidRDefault="00405134">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响应文件的商务条款</w:t>
            </w:r>
          </w:p>
        </w:tc>
        <w:tc>
          <w:tcPr>
            <w:tcW w:w="2424" w:type="dxa"/>
            <w:vAlign w:val="center"/>
          </w:tcPr>
          <w:p w:rsidR="0026782E" w:rsidRDefault="00405134">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w:t>
            </w:r>
          </w:p>
        </w:tc>
      </w:tr>
      <w:tr w:rsidR="0026782E">
        <w:trPr>
          <w:jc w:val="center"/>
        </w:trPr>
        <w:tc>
          <w:tcPr>
            <w:tcW w:w="836" w:type="dxa"/>
          </w:tcPr>
          <w:p w:rsidR="0026782E" w:rsidRDefault="0026782E">
            <w:pPr>
              <w:spacing w:line="480" w:lineRule="exact"/>
              <w:rPr>
                <w:rFonts w:asciiTheme="minorEastAsia" w:eastAsiaTheme="minorEastAsia" w:hAnsiTheme="minorEastAsia" w:cstheme="minorEastAsia"/>
                <w:szCs w:val="21"/>
              </w:rPr>
            </w:pPr>
          </w:p>
        </w:tc>
        <w:tc>
          <w:tcPr>
            <w:tcW w:w="1834" w:type="dxa"/>
          </w:tcPr>
          <w:p w:rsidR="0026782E" w:rsidRDefault="0026782E">
            <w:pPr>
              <w:spacing w:line="480" w:lineRule="exact"/>
              <w:rPr>
                <w:rFonts w:asciiTheme="minorEastAsia" w:eastAsiaTheme="minorEastAsia" w:hAnsiTheme="minorEastAsia" w:cstheme="minorEastAsia"/>
                <w:szCs w:val="21"/>
              </w:rPr>
            </w:pPr>
          </w:p>
        </w:tc>
        <w:tc>
          <w:tcPr>
            <w:tcW w:w="2183" w:type="dxa"/>
          </w:tcPr>
          <w:p w:rsidR="0026782E" w:rsidRDefault="0026782E">
            <w:pPr>
              <w:spacing w:line="480" w:lineRule="exact"/>
              <w:rPr>
                <w:rFonts w:asciiTheme="minorEastAsia" w:eastAsiaTheme="minorEastAsia" w:hAnsiTheme="minorEastAsia" w:cstheme="minorEastAsia"/>
                <w:szCs w:val="21"/>
              </w:rPr>
            </w:pPr>
          </w:p>
        </w:tc>
        <w:tc>
          <w:tcPr>
            <w:tcW w:w="2423" w:type="dxa"/>
          </w:tcPr>
          <w:p w:rsidR="0026782E" w:rsidRDefault="0026782E">
            <w:pPr>
              <w:spacing w:line="480" w:lineRule="exact"/>
              <w:rPr>
                <w:rFonts w:asciiTheme="minorEastAsia" w:eastAsiaTheme="minorEastAsia" w:hAnsiTheme="minorEastAsia" w:cstheme="minorEastAsia"/>
                <w:szCs w:val="21"/>
              </w:rPr>
            </w:pPr>
          </w:p>
        </w:tc>
        <w:tc>
          <w:tcPr>
            <w:tcW w:w="2424" w:type="dxa"/>
          </w:tcPr>
          <w:p w:rsidR="0026782E" w:rsidRDefault="0026782E">
            <w:pPr>
              <w:spacing w:line="480" w:lineRule="exact"/>
              <w:rPr>
                <w:rFonts w:asciiTheme="minorEastAsia" w:eastAsiaTheme="minorEastAsia" w:hAnsiTheme="minorEastAsia" w:cstheme="minorEastAsia"/>
                <w:szCs w:val="21"/>
              </w:rPr>
            </w:pPr>
          </w:p>
        </w:tc>
      </w:tr>
      <w:tr w:rsidR="0026782E">
        <w:trPr>
          <w:jc w:val="center"/>
        </w:trPr>
        <w:tc>
          <w:tcPr>
            <w:tcW w:w="836" w:type="dxa"/>
          </w:tcPr>
          <w:p w:rsidR="0026782E" w:rsidRDefault="0026782E">
            <w:pPr>
              <w:spacing w:line="480" w:lineRule="exact"/>
              <w:rPr>
                <w:rFonts w:asciiTheme="minorEastAsia" w:eastAsiaTheme="minorEastAsia" w:hAnsiTheme="minorEastAsia" w:cstheme="minorEastAsia"/>
                <w:szCs w:val="21"/>
              </w:rPr>
            </w:pPr>
          </w:p>
        </w:tc>
        <w:tc>
          <w:tcPr>
            <w:tcW w:w="1834" w:type="dxa"/>
          </w:tcPr>
          <w:p w:rsidR="0026782E" w:rsidRDefault="0026782E">
            <w:pPr>
              <w:spacing w:line="480" w:lineRule="exact"/>
              <w:rPr>
                <w:rFonts w:asciiTheme="minorEastAsia" w:eastAsiaTheme="minorEastAsia" w:hAnsiTheme="minorEastAsia" w:cstheme="minorEastAsia"/>
                <w:szCs w:val="21"/>
              </w:rPr>
            </w:pPr>
          </w:p>
        </w:tc>
        <w:tc>
          <w:tcPr>
            <w:tcW w:w="2183" w:type="dxa"/>
          </w:tcPr>
          <w:p w:rsidR="0026782E" w:rsidRDefault="0026782E">
            <w:pPr>
              <w:spacing w:line="480" w:lineRule="exact"/>
              <w:rPr>
                <w:rFonts w:asciiTheme="minorEastAsia" w:eastAsiaTheme="minorEastAsia" w:hAnsiTheme="minorEastAsia" w:cstheme="minorEastAsia"/>
                <w:szCs w:val="21"/>
              </w:rPr>
            </w:pPr>
          </w:p>
        </w:tc>
        <w:tc>
          <w:tcPr>
            <w:tcW w:w="2423" w:type="dxa"/>
          </w:tcPr>
          <w:p w:rsidR="0026782E" w:rsidRDefault="0026782E">
            <w:pPr>
              <w:spacing w:line="480" w:lineRule="exact"/>
              <w:rPr>
                <w:rFonts w:asciiTheme="minorEastAsia" w:eastAsiaTheme="minorEastAsia" w:hAnsiTheme="minorEastAsia" w:cstheme="minorEastAsia"/>
                <w:szCs w:val="21"/>
              </w:rPr>
            </w:pPr>
          </w:p>
        </w:tc>
        <w:tc>
          <w:tcPr>
            <w:tcW w:w="2424" w:type="dxa"/>
          </w:tcPr>
          <w:p w:rsidR="0026782E" w:rsidRDefault="0026782E">
            <w:pPr>
              <w:spacing w:line="480" w:lineRule="exact"/>
              <w:rPr>
                <w:rFonts w:asciiTheme="minorEastAsia" w:eastAsiaTheme="minorEastAsia" w:hAnsiTheme="minorEastAsia" w:cstheme="minorEastAsia"/>
                <w:szCs w:val="21"/>
              </w:rPr>
            </w:pPr>
          </w:p>
        </w:tc>
      </w:tr>
      <w:tr w:rsidR="0026782E">
        <w:trPr>
          <w:jc w:val="center"/>
        </w:trPr>
        <w:tc>
          <w:tcPr>
            <w:tcW w:w="836" w:type="dxa"/>
          </w:tcPr>
          <w:p w:rsidR="0026782E" w:rsidRDefault="0026782E">
            <w:pPr>
              <w:spacing w:line="480" w:lineRule="exact"/>
              <w:rPr>
                <w:rFonts w:asciiTheme="minorEastAsia" w:eastAsiaTheme="minorEastAsia" w:hAnsiTheme="minorEastAsia" w:cstheme="minorEastAsia"/>
                <w:szCs w:val="21"/>
              </w:rPr>
            </w:pPr>
          </w:p>
        </w:tc>
        <w:tc>
          <w:tcPr>
            <w:tcW w:w="1834" w:type="dxa"/>
          </w:tcPr>
          <w:p w:rsidR="0026782E" w:rsidRDefault="0026782E">
            <w:pPr>
              <w:spacing w:line="480" w:lineRule="exact"/>
              <w:rPr>
                <w:rFonts w:asciiTheme="minorEastAsia" w:eastAsiaTheme="minorEastAsia" w:hAnsiTheme="minorEastAsia" w:cstheme="minorEastAsia"/>
                <w:szCs w:val="21"/>
              </w:rPr>
            </w:pPr>
          </w:p>
        </w:tc>
        <w:tc>
          <w:tcPr>
            <w:tcW w:w="2183" w:type="dxa"/>
          </w:tcPr>
          <w:p w:rsidR="0026782E" w:rsidRDefault="0026782E">
            <w:pPr>
              <w:spacing w:line="480" w:lineRule="exact"/>
              <w:rPr>
                <w:rFonts w:asciiTheme="minorEastAsia" w:eastAsiaTheme="minorEastAsia" w:hAnsiTheme="minorEastAsia" w:cstheme="minorEastAsia"/>
                <w:szCs w:val="21"/>
              </w:rPr>
            </w:pPr>
          </w:p>
        </w:tc>
        <w:tc>
          <w:tcPr>
            <w:tcW w:w="2423" w:type="dxa"/>
          </w:tcPr>
          <w:p w:rsidR="0026782E" w:rsidRDefault="0026782E">
            <w:pPr>
              <w:spacing w:line="480" w:lineRule="exact"/>
              <w:rPr>
                <w:rFonts w:asciiTheme="minorEastAsia" w:eastAsiaTheme="minorEastAsia" w:hAnsiTheme="minorEastAsia" w:cstheme="minorEastAsia"/>
                <w:szCs w:val="21"/>
              </w:rPr>
            </w:pPr>
          </w:p>
        </w:tc>
        <w:tc>
          <w:tcPr>
            <w:tcW w:w="2424" w:type="dxa"/>
          </w:tcPr>
          <w:p w:rsidR="0026782E" w:rsidRDefault="0026782E">
            <w:pPr>
              <w:spacing w:line="480" w:lineRule="exact"/>
              <w:rPr>
                <w:rFonts w:asciiTheme="minorEastAsia" w:eastAsiaTheme="minorEastAsia" w:hAnsiTheme="minorEastAsia" w:cstheme="minorEastAsia"/>
                <w:szCs w:val="21"/>
              </w:rPr>
            </w:pPr>
          </w:p>
        </w:tc>
      </w:tr>
      <w:tr w:rsidR="0026782E">
        <w:trPr>
          <w:jc w:val="center"/>
        </w:trPr>
        <w:tc>
          <w:tcPr>
            <w:tcW w:w="836" w:type="dxa"/>
          </w:tcPr>
          <w:p w:rsidR="0026782E" w:rsidRDefault="0026782E">
            <w:pPr>
              <w:spacing w:line="480" w:lineRule="exact"/>
              <w:rPr>
                <w:rFonts w:asciiTheme="minorEastAsia" w:eastAsiaTheme="minorEastAsia" w:hAnsiTheme="minorEastAsia" w:cstheme="minorEastAsia"/>
                <w:szCs w:val="21"/>
              </w:rPr>
            </w:pPr>
          </w:p>
        </w:tc>
        <w:tc>
          <w:tcPr>
            <w:tcW w:w="1834" w:type="dxa"/>
          </w:tcPr>
          <w:p w:rsidR="0026782E" w:rsidRDefault="0026782E">
            <w:pPr>
              <w:spacing w:line="480" w:lineRule="exact"/>
              <w:rPr>
                <w:rFonts w:asciiTheme="minorEastAsia" w:eastAsiaTheme="minorEastAsia" w:hAnsiTheme="minorEastAsia" w:cstheme="minorEastAsia"/>
                <w:szCs w:val="21"/>
              </w:rPr>
            </w:pPr>
          </w:p>
        </w:tc>
        <w:tc>
          <w:tcPr>
            <w:tcW w:w="2183" w:type="dxa"/>
          </w:tcPr>
          <w:p w:rsidR="0026782E" w:rsidRDefault="0026782E">
            <w:pPr>
              <w:spacing w:line="480" w:lineRule="exact"/>
              <w:rPr>
                <w:rFonts w:asciiTheme="minorEastAsia" w:eastAsiaTheme="minorEastAsia" w:hAnsiTheme="minorEastAsia" w:cstheme="minorEastAsia"/>
                <w:szCs w:val="21"/>
              </w:rPr>
            </w:pPr>
          </w:p>
        </w:tc>
        <w:tc>
          <w:tcPr>
            <w:tcW w:w="2423" w:type="dxa"/>
          </w:tcPr>
          <w:p w:rsidR="0026782E" w:rsidRDefault="0026782E">
            <w:pPr>
              <w:spacing w:line="480" w:lineRule="exact"/>
              <w:rPr>
                <w:rFonts w:asciiTheme="minorEastAsia" w:eastAsiaTheme="minorEastAsia" w:hAnsiTheme="minorEastAsia" w:cstheme="minorEastAsia"/>
                <w:szCs w:val="21"/>
              </w:rPr>
            </w:pPr>
          </w:p>
        </w:tc>
        <w:tc>
          <w:tcPr>
            <w:tcW w:w="2424" w:type="dxa"/>
          </w:tcPr>
          <w:p w:rsidR="0026782E" w:rsidRDefault="0026782E">
            <w:pPr>
              <w:spacing w:line="480" w:lineRule="exact"/>
              <w:rPr>
                <w:rFonts w:asciiTheme="minorEastAsia" w:eastAsiaTheme="minorEastAsia" w:hAnsiTheme="minorEastAsia" w:cstheme="minorEastAsia"/>
                <w:szCs w:val="21"/>
              </w:rPr>
            </w:pPr>
          </w:p>
        </w:tc>
      </w:tr>
      <w:tr w:rsidR="0026782E">
        <w:trPr>
          <w:jc w:val="center"/>
        </w:trPr>
        <w:tc>
          <w:tcPr>
            <w:tcW w:w="836" w:type="dxa"/>
          </w:tcPr>
          <w:p w:rsidR="0026782E" w:rsidRDefault="0026782E">
            <w:pPr>
              <w:spacing w:line="480" w:lineRule="exact"/>
              <w:rPr>
                <w:rFonts w:asciiTheme="minorEastAsia" w:eastAsiaTheme="minorEastAsia" w:hAnsiTheme="minorEastAsia" w:cstheme="minorEastAsia"/>
                <w:szCs w:val="21"/>
              </w:rPr>
            </w:pPr>
          </w:p>
        </w:tc>
        <w:tc>
          <w:tcPr>
            <w:tcW w:w="1834" w:type="dxa"/>
          </w:tcPr>
          <w:p w:rsidR="0026782E" w:rsidRDefault="0026782E">
            <w:pPr>
              <w:spacing w:line="480" w:lineRule="exact"/>
              <w:rPr>
                <w:rFonts w:asciiTheme="minorEastAsia" w:eastAsiaTheme="minorEastAsia" w:hAnsiTheme="minorEastAsia" w:cstheme="minorEastAsia"/>
                <w:szCs w:val="21"/>
              </w:rPr>
            </w:pPr>
          </w:p>
        </w:tc>
        <w:tc>
          <w:tcPr>
            <w:tcW w:w="2183" w:type="dxa"/>
          </w:tcPr>
          <w:p w:rsidR="0026782E" w:rsidRDefault="0026782E">
            <w:pPr>
              <w:spacing w:line="480" w:lineRule="exact"/>
              <w:rPr>
                <w:rFonts w:asciiTheme="minorEastAsia" w:eastAsiaTheme="minorEastAsia" w:hAnsiTheme="minorEastAsia" w:cstheme="minorEastAsia"/>
                <w:szCs w:val="21"/>
              </w:rPr>
            </w:pPr>
          </w:p>
        </w:tc>
        <w:tc>
          <w:tcPr>
            <w:tcW w:w="2423" w:type="dxa"/>
          </w:tcPr>
          <w:p w:rsidR="0026782E" w:rsidRDefault="0026782E">
            <w:pPr>
              <w:spacing w:line="480" w:lineRule="exact"/>
              <w:rPr>
                <w:rFonts w:asciiTheme="minorEastAsia" w:eastAsiaTheme="minorEastAsia" w:hAnsiTheme="minorEastAsia" w:cstheme="minorEastAsia"/>
                <w:szCs w:val="21"/>
              </w:rPr>
            </w:pPr>
          </w:p>
        </w:tc>
        <w:tc>
          <w:tcPr>
            <w:tcW w:w="2424" w:type="dxa"/>
          </w:tcPr>
          <w:p w:rsidR="0026782E" w:rsidRDefault="0026782E">
            <w:pPr>
              <w:spacing w:line="480" w:lineRule="exact"/>
              <w:rPr>
                <w:rFonts w:asciiTheme="minorEastAsia" w:eastAsiaTheme="minorEastAsia" w:hAnsiTheme="minorEastAsia" w:cstheme="minorEastAsia"/>
                <w:szCs w:val="21"/>
              </w:rPr>
            </w:pPr>
          </w:p>
        </w:tc>
      </w:tr>
      <w:tr w:rsidR="0026782E">
        <w:trPr>
          <w:jc w:val="center"/>
        </w:trPr>
        <w:tc>
          <w:tcPr>
            <w:tcW w:w="836" w:type="dxa"/>
          </w:tcPr>
          <w:p w:rsidR="0026782E" w:rsidRDefault="0026782E">
            <w:pPr>
              <w:spacing w:line="480" w:lineRule="exact"/>
              <w:rPr>
                <w:rFonts w:asciiTheme="minorEastAsia" w:eastAsiaTheme="minorEastAsia" w:hAnsiTheme="minorEastAsia" w:cstheme="minorEastAsia"/>
                <w:szCs w:val="21"/>
              </w:rPr>
            </w:pPr>
          </w:p>
        </w:tc>
        <w:tc>
          <w:tcPr>
            <w:tcW w:w="1834" w:type="dxa"/>
          </w:tcPr>
          <w:p w:rsidR="0026782E" w:rsidRDefault="0026782E">
            <w:pPr>
              <w:spacing w:line="480" w:lineRule="exact"/>
              <w:rPr>
                <w:rFonts w:asciiTheme="minorEastAsia" w:eastAsiaTheme="minorEastAsia" w:hAnsiTheme="minorEastAsia" w:cstheme="minorEastAsia"/>
                <w:szCs w:val="21"/>
              </w:rPr>
            </w:pPr>
          </w:p>
        </w:tc>
        <w:tc>
          <w:tcPr>
            <w:tcW w:w="2183" w:type="dxa"/>
          </w:tcPr>
          <w:p w:rsidR="0026782E" w:rsidRDefault="0026782E">
            <w:pPr>
              <w:spacing w:line="480" w:lineRule="exact"/>
              <w:rPr>
                <w:rFonts w:asciiTheme="minorEastAsia" w:eastAsiaTheme="minorEastAsia" w:hAnsiTheme="minorEastAsia" w:cstheme="minorEastAsia"/>
                <w:szCs w:val="21"/>
              </w:rPr>
            </w:pPr>
          </w:p>
        </w:tc>
        <w:tc>
          <w:tcPr>
            <w:tcW w:w="2423" w:type="dxa"/>
          </w:tcPr>
          <w:p w:rsidR="0026782E" w:rsidRDefault="0026782E">
            <w:pPr>
              <w:spacing w:line="480" w:lineRule="exact"/>
              <w:rPr>
                <w:rFonts w:asciiTheme="minorEastAsia" w:eastAsiaTheme="minorEastAsia" w:hAnsiTheme="minorEastAsia" w:cstheme="minorEastAsia"/>
                <w:szCs w:val="21"/>
              </w:rPr>
            </w:pPr>
          </w:p>
        </w:tc>
        <w:tc>
          <w:tcPr>
            <w:tcW w:w="2424" w:type="dxa"/>
          </w:tcPr>
          <w:p w:rsidR="0026782E" w:rsidRDefault="0026782E">
            <w:pPr>
              <w:spacing w:line="480" w:lineRule="exact"/>
              <w:rPr>
                <w:rFonts w:asciiTheme="minorEastAsia" w:eastAsiaTheme="minorEastAsia" w:hAnsiTheme="minorEastAsia" w:cstheme="minorEastAsia"/>
                <w:szCs w:val="21"/>
              </w:rPr>
            </w:pPr>
          </w:p>
        </w:tc>
      </w:tr>
      <w:tr w:rsidR="0026782E">
        <w:trPr>
          <w:jc w:val="center"/>
        </w:trPr>
        <w:tc>
          <w:tcPr>
            <w:tcW w:w="836" w:type="dxa"/>
          </w:tcPr>
          <w:p w:rsidR="0026782E" w:rsidRDefault="0026782E">
            <w:pPr>
              <w:spacing w:line="480" w:lineRule="exact"/>
              <w:rPr>
                <w:rFonts w:asciiTheme="minorEastAsia" w:eastAsiaTheme="minorEastAsia" w:hAnsiTheme="minorEastAsia" w:cstheme="minorEastAsia"/>
                <w:szCs w:val="21"/>
              </w:rPr>
            </w:pPr>
          </w:p>
        </w:tc>
        <w:tc>
          <w:tcPr>
            <w:tcW w:w="1834" w:type="dxa"/>
          </w:tcPr>
          <w:p w:rsidR="0026782E" w:rsidRDefault="0026782E">
            <w:pPr>
              <w:spacing w:line="480" w:lineRule="exact"/>
              <w:rPr>
                <w:rFonts w:asciiTheme="minorEastAsia" w:eastAsiaTheme="minorEastAsia" w:hAnsiTheme="minorEastAsia" w:cstheme="minorEastAsia"/>
                <w:szCs w:val="21"/>
              </w:rPr>
            </w:pPr>
          </w:p>
        </w:tc>
        <w:tc>
          <w:tcPr>
            <w:tcW w:w="2183" w:type="dxa"/>
          </w:tcPr>
          <w:p w:rsidR="0026782E" w:rsidRDefault="0026782E">
            <w:pPr>
              <w:spacing w:line="480" w:lineRule="exact"/>
              <w:rPr>
                <w:rFonts w:asciiTheme="minorEastAsia" w:eastAsiaTheme="minorEastAsia" w:hAnsiTheme="minorEastAsia" w:cstheme="minorEastAsia"/>
                <w:szCs w:val="21"/>
              </w:rPr>
            </w:pPr>
          </w:p>
        </w:tc>
        <w:tc>
          <w:tcPr>
            <w:tcW w:w="2423" w:type="dxa"/>
          </w:tcPr>
          <w:p w:rsidR="0026782E" w:rsidRDefault="0026782E">
            <w:pPr>
              <w:spacing w:line="480" w:lineRule="exact"/>
              <w:rPr>
                <w:rFonts w:asciiTheme="minorEastAsia" w:eastAsiaTheme="minorEastAsia" w:hAnsiTheme="minorEastAsia" w:cstheme="minorEastAsia"/>
                <w:szCs w:val="21"/>
              </w:rPr>
            </w:pPr>
          </w:p>
        </w:tc>
        <w:tc>
          <w:tcPr>
            <w:tcW w:w="2424" w:type="dxa"/>
          </w:tcPr>
          <w:p w:rsidR="0026782E" w:rsidRDefault="0026782E">
            <w:pPr>
              <w:spacing w:line="480" w:lineRule="exact"/>
              <w:rPr>
                <w:rFonts w:asciiTheme="minorEastAsia" w:eastAsiaTheme="minorEastAsia" w:hAnsiTheme="minorEastAsia" w:cstheme="minorEastAsia"/>
                <w:szCs w:val="21"/>
              </w:rPr>
            </w:pPr>
          </w:p>
        </w:tc>
      </w:tr>
      <w:tr w:rsidR="0026782E">
        <w:trPr>
          <w:jc w:val="center"/>
        </w:trPr>
        <w:tc>
          <w:tcPr>
            <w:tcW w:w="836" w:type="dxa"/>
          </w:tcPr>
          <w:p w:rsidR="0026782E" w:rsidRDefault="0026782E">
            <w:pPr>
              <w:spacing w:line="480" w:lineRule="exact"/>
              <w:rPr>
                <w:rFonts w:asciiTheme="minorEastAsia" w:eastAsiaTheme="minorEastAsia" w:hAnsiTheme="minorEastAsia" w:cstheme="minorEastAsia"/>
                <w:szCs w:val="21"/>
              </w:rPr>
            </w:pPr>
          </w:p>
        </w:tc>
        <w:tc>
          <w:tcPr>
            <w:tcW w:w="1834" w:type="dxa"/>
          </w:tcPr>
          <w:p w:rsidR="0026782E" w:rsidRDefault="0026782E">
            <w:pPr>
              <w:spacing w:line="480" w:lineRule="exact"/>
              <w:rPr>
                <w:rFonts w:asciiTheme="minorEastAsia" w:eastAsiaTheme="minorEastAsia" w:hAnsiTheme="minorEastAsia" w:cstheme="minorEastAsia"/>
                <w:szCs w:val="21"/>
              </w:rPr>
            </w:pPr>
          </w:p>
        </w:tc>
        <w:tc>
          <w:tcPr>
            <w:tcW w:w="2183" w:type="dxa"/>
          </w:tcPr>
          <w:p w:rsidR="0026782E" w:rsidRDefault="0026782E">
            <w:pPr>
              <w:spacing w:line="480" w:lineRule="exact"/>
              <w:rPr>
                <w:rFonts w:asciiTheme="minorEastAsia" w:eastAsiaTheme="minorEastAsia" w:hAnsiTheme="minorEastAsia" w:cstheme="minorEastAsia"/>
                <w:szCs w:val="21"/>
              </w:rPr>
            </w:pPr>
          </w:p>
        </w:tc>
        <w:tc>
          <w:tcPr>
            <w:tcW w:w="2423" w:type="dxa"/>
          </w:tcPr>
          <w:p w:rsidR="0026782E" w:rsidRDefault="0026782E">
            <w:pPr>
              <w:spacing w:line="480" w:lineRule="exact"/>
              <w:rPr>
                <w:rFonts w:asciiTheme="minorEastAsia" w:eastAsiaTheme="minorEastAsia" w:hAnsiTheme="minorEastAsia" w:cstheme="minorEastAsia"/>
                <w:szCs w:val="21"/>
              </w:rPr>
            </w:pPr>
          </w:p>
        </w:tc>
        <w:tc>
          <w:tcPr>
            <w:tcW w:w="2424" w:type="dxa"/>
          </w:tcPr>
          <w:p w:rsidR="0026782E" w:rsidRDefault="0026782E">
            <w:pPr>
              <w:spacing w:line="480" w:lineRule="exact"/>
              <w:rPr>
                <w:rFonts w:asciiTheme="minorEastAsia" w:eastAsiaTheme="minorEastAsia" w:hAnsiTheme="minorEastAsia" w:cstheme="minorEastAsia"/>
                <w:szCs w:val="21"/>
              </w:rPr>
            </w:pPr>
          </w:p>
        </w:tc>
      </w:tr>
      <w:tr w:rsidR="0026782E">
        <w:trPr>
          <w:jc w:val="center"/>
        </w:trPr>
        <w:tc>
          <w:tcPr>
            <w:tcW w:w="836" w:type="dxa"/>
          </w:tcPr>
          <w:p w:rsidR="0026782E" w:rsidRDefault="0026782E">
            <w:pPr>
              <w:spacing w:line="480" w:lineRule="exact"/>
              <w:rPr>
                <w:rFonts w:asciiTheme="minorEastAsia" w:eastAsiaTheme="minorEastAsia" w:hAnsiTheme="minorEastAsia" w:cstheme="minorEastAsia"/>
                <w:szCs w:val="21"/>
              </w:rPr>
            </w:pPr>
          </w:p>
        </w:tc>
        <w:tc>
          <w:tcPr>
            <w:tcW w:w="1834" w:type="dxa"/>
          </w:tcPr>
          <w:p w:rsidR="0026782E" w:rsidRDefault="0026782E">
            <w:pPr>
              <w:spacing w:line="480" w:lineRule="exact"/>
              <w:rPr>
                <w:rFonts w:asciiTheme="minorEastAsia" w:eastAsiaTheme="minorEastAsia" w:hAnsiTheme="minorEastAsia" w:cstheme="minorEastAsia"/>
                <w:szCs w:val="21"/>
              </w:rPr>
            </w:pPr>
          </w:p>
        </w:tc>
        <w:tc>
          <w:tcPr>
            <w:tcW w:w="2183" w:type="dxa"/>
          </w:tcPr>
          <w:p w:rsidR="0026782E" w:rsidRDefault="0026782E">
            <w:pPr>
              <w:spacing w:line="480" w:lineRule="exact"/>
              <w:rPr>
                <w:rFonts w:asciiTheme="minorEastAsia" w:eastAsiaTheme="minorEastAsia" w:hAnsiTheme="minorEastAsia" w:cstheme="minorEastAsia"/>
                <w:szCs w:val="21"/>
              </w:rPr>
            </w:pPr>
          </w:p>
        </w:tc>
        <w:tc>
          <w:tcPr>
            <w:tcW w:w="2423" w:type="dxa"/>
          </w:tcPr>
          <w:p w:rsidR="0026782E" w:rsidRDefault="0026782E">
            <w:pPr>
              <w:spacing w:line="480" w:lineRule="exact"/>
              <w:rPr>
                <w:rFonts w:asciiTheme="minorEastAsia" w:eastAsiaTheme="minorEastAsia" w:hAnsiTheme="minorEastAsia" w:cstheme="minorEastAsia"/>
                <w:szCs w:val="21"/>
              </w:rPr>
            </w:pPr>
          </w:p>
        </w:tc>
        <w:tc>
          <w:tcPr>
            <w:tcW w:w="2424" w:type="dxa"/>
          </w:tcPr>
          <w:p w:rsidR="0026782E" w:rsidRDefault="0026782E">
            <w:pPr>
              <w:spacing w:line="480" w:lineRule="exact"/>
              <w:rPr>
                <w:rFonts w:asciiTheme="minorEastAsia" w:eastAsiaTheme="minorEastAsia" w:hAnsiTheme="minorEastAsia" w:cstheme="minorEastAsia"/>
                <w:szCs w:val="21"/>
              </w:rPr>
            </w:pPr>
          </w:p>
        </w:tc>
      </w:tr>
      <w:tr w:rsidR="0026782E">
        <w:trPr>
          <w:jc w:val="center"/>
        </w:trPr>
        <w:tc>
          <w:tcPr>
            <w:tcW w:w="836" w:type="dxa"/>
          </w:tcPr>
          <w:p w:rsidR="0026782E" w:rsidRDefault="0026782E">
            <w:pPr>
              <w:spacing w:line="480" w:lineRule="exact"/>
              <w:rPr>
                <w:rFonts w:asciiTheme="minorEastAsia" w:eastAsiaTheme="minorEastAsia" w:hAnsiTheme="minorEastAsia" w:cstheme="minorEastAsia"/>
                <w:szCs w:val="21"/>
              </w:rPr>
            </w:pPr>
          </w:p>
        </w:tc>
        <w:tc>
          <w:tcPr>
            <w:tcW w:w="1834" w:type="dxa"/>
          </w:tcPr>
          <w:p w:rsidR="0026782E" w:rsidRDefault="0026782E">
            <w:pPr>
              <w:spacing w:line="480" w:lineRule="exact"/>
              <w:rPr>
                <w:rFonts w:asciiTheme="minorEastAsia" w:eastAsiaTheme="minorEastAsia" w:hAnsiTheme="minorEastAsia" w:cstheme="minorEastAsia"/>
                <w:szCs w:val="21"/>
              </w:rPr>
            </w:pPr>
          </w:p>
        </w:tc>
        <w:tc>
          <w:tcPr>
            <w:tcW w:w="2183" w:type="dxa"/>
          </w:tcPr>
          <w:p w:rsidR="0026782E" w:rsidRDefault="0026782E">
            <w:pPr>
              <w:spacing w:line="480" w:lineRule="exact"/>
              <w:rPr>
                <w:rFonts w:asciiTheme="minorEastAsia" w:eastAsiaTheme="minorEastAsia" w:hAnsiTheme="minorEastAsia" w:cstheme="minorEastAsia"/>
                <w:szCs w:val="21"/>
              </w:rPr>
            </w:pPr>
          </w:p>
        </w:tc>
        <w:tc>
          <w:tcPr>
            <w:tcW w:w="2423" w:type="dxa"/>
          </w:tcPr>
          <w:p w:rsidR="0026782E" w:rsidRDefault="0026782E">
            <w:pPr>
              <w:spacing w:line="480" w:lineRule="exact"/>
              <w:rPr>
                <w:rFonts w:asciiTheme="minorEastAsia" w:eastAsiaTheme="minorEastAsia" w:hAnsiTheme="minorEastAsia" w:cstheme="minorEastAsia"/>
                <w:szCs w:val="21"/>
              </w:rPr>
            </w:pPr>
          </w:p>
        </w:tc>
        <w:tc>
          <w:tcPr>
            <w:tcW w:w="2424" w:type="dxa"/>
          </w:tcPr>
          <w:p w:rsidR="0026782E" w:rsidRDefault="0026782E">
            <w:pPr>
              <w:spacing w:line="480" w:lineRule="exact"/>
              <w:rPr>
                <w:rFonts w:asciiTheme="minorEastAsia" w:eastAsiaTheme="minorEastAsia" w:hAnsiTheme="minorEastAsia" w:cstheme="minorEastAsia"/>
                <w:szCs w:val="21"/>
              </w:rPr>
            </w:pPr>
          </w:p>
        </w:tc>
      </w:tr>
    </w:tbl>
    <w:p w:rsidR="0026782E" w:rsidRDefault="0026782E">
      <w:pPr>
        <w:spacing w:line="480" w:lineRule="exact"/>
        <w:rPr>
          <w:rFonts w:ascii="仿宋" w:eastAsia="仿宋" w:hAnsi="仿宋" w:cs="仿宋"/>
          <w:sz w:val="32"/>
          <w:szCs w:val="32"/>
        </w:rPr>
      </w:pPr>
    </w:p>
    <w:p w:rsidR="0026782E" w:rsidRDefault="00405134">
      <w:pPr>
        <w:spacing w:line="480" w:lineRule="exact"/>
        <w:rPr>
          <w:rFonts w:ascii="仿宋" w:eastAsia="仿宋" w:hAnsi="仿宋" w:cs="仿宋"/>
          <w:sz w:val="32"/>
          <w:szCs w:val="32"/>
        </w:rPr>
      </w:pPr>
      <w:r>
        <w:rPr>
          <w:rFonts w:ascii="仿宋" w:eastAsia="仿宋" w:hAnsi="仿宋" w:cs="仿宋" w:hint="eastAsia"/>
          <w:iCs/>
          <w:sz w:val="32"/>
          <w:szCs w:val="32"/>
        </w:rPr>
        <w:t>遵守</w:t>
      </w:r>
      <w:r>
        <w:rPr>
          <w:rFonts w:ascii="仿宋" w:eastAsia="仿宋" w:hAnsi="仿宋" w:cs="仿宋" w:hint="eastAsia"/>
          <w:sz w:val="32"/>
          <w:szCs w:val="32"/>
        </w:rPr>
        <w:t>声明：</w:t>
      </w:r>
      <w:r>
        <w:rPr>
          <w:rFonts w:ascii="仿宋" w:eastAsia="仿宋" w:hAnsi="仿宋" w:cs="仿宋" w:hint="eastAsia"/>
          <w:sz w:val="32"/>
          <w:szCs w:val="32"/>
          <w:u w:val="single"/>
        </w:rPr>
        <w:t xml:space="preserve">                             </w:t>
      </w:r>
    </w:p>
    <w:p w:rsidR="0026782E" w:rsidRDefault="0026782E">
      <w:pPr>
        <w:spacing w:line="480" w:lineRule="exact"/>
        <w:rPr>
          <w:rFonts w:ascii="仿宋" w:eastAsia="仿宋" w:hAnsi="仿宋" w:cs="仿宋"/>
          <w:sz w:val="32"/>
          <w:szCs w:val="32"/>
        </w:rPr>
      </w:pPr>
    </w:p>
    <w:p w:rsidR="0026782E" w:rsidRDefault="00405134">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供应商授权代表签字（盖章）：               </w:t>
      </w:r>
    </w:p>
    <w:p w:rsidR="0026782E" w:rsidRDefault="00405134">
      <w:pPr>
        <w:spacing w:line="480" w:lineRule="exact"/>
        <w:rPr>
          <w:rFonts w:ascii="仿宋" w:eastAsia="仿宋" w:hAnsi="仿宋" w:cs="仿宋"/>
          <w:sz w:val="32"/>
          <w:szCs w:val="32"/>
        </w:rPr>
      </w:pPr>
      <w:r>
        <w:rPr>
          <w:rFonts w:ascii="仿宋" w:eastAsia="仿宋" w:hAnsi="仿宋" w:cs="仿宋" w:hint="eastAsia"/>
          <w:sz w:val="32"/>
          <w:szCs w:val="32"/>
        </w:rPr>
        <w:t xml:space="preserve">  </w:t>
      </w:r>
    </w:p>
    <w:p w:rsidR="0026782E" w:rsidRDefault="00405134">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26782E" w:rsidRDefault="0026782E">
      <w:pPr>
        <w:spacing w:line="480" w:lineRule="exact"/>
        <w:rPr>
          <w:rFonts w:ascii="仿宋" w:eastAsia="仿宋" w:hAnsi="仿宋" w:cs="仿宋"/>
          <w:b/>
          <w:bCs/>
          <w:sz w:val="32"/>
          <w:szCs w:val="32"/>
        </w:rPr>
      </w:pPr>
    </w:p>
    <w:p w:rsidR="0026782E" w:rsidRDefault="00405134">
      <w:pPr>
        <w:spacing w:line="480" w:lineRule="exact"/>
        <w:rPr>
          <w:rFonts w:ascii="仿宋" w:eastAsia="仿宋" w:hAnsi="仿宋" w:cs="仿宋"/>
          <w:b/>
          <w:bCs/>
          <w:i/>
          <w:iCs/>
          <w:sz w:val="32"/>
          <w:szCs w:val="32"/>
        </w:rPr>
      </w:pPr>
      <w:r>
        <w:rPr>
          <w:rFonts w:ascii="仿宋" w:eastAsia="仿宋" w:hAnsi="仿宋" w:cs="仿宋" w:hint="eastAsia"/>
          <w:i/>
          <w:iCs/>
          <w:sz w:val="32"/>
          <w:szCs w:val="32"/>
        </w:rPr>
        <w:t>注：</w:t>
      </w:r>
    </w:p>
    <w:p w:rsidR="0026782E" w:rsidRDefault="00405134">
      <w:pPr>
        <w:numPr>
          <w:ilvl w:val="0"/>
          <w:numId w:val="20"/>
        </w:numPr>
        <w:spacing w:line="480" w:lineRule="exact"/>
        <w:rPr>
          <w:rFonts w:ascii="仿宋" w:eastAsia="仿宋" w:hAnsi="仿宋" w:cs="仿宋"/>
          <w:iCs/>
          <w:sz w:val="32"/>
          <w:szCs w:val="32"/>
        </w:rPr>
      </w:pPr>
      <w:r>
        <w:rPr>
          <w:rFonts w:ascii="仿宋" w:eastAsia="仿宋" w:hAnsi="仿宋" w:cs="仿宋" w:hint="eastAsia"/>
          <w:iCs/>
          <w:sz w:val="32"/>
          <w:szCs w:val="32"/>
        </w:rPr>
        <w:t>供应商应对商务基本要求，提出遵守声明。</w:t>
      </w:r>
    </w:p>
    <w:p w:rsidR="0026782E" w:rsidRDefault="00405134">
      <w:pPr>
        <w:numPr>
          <w:ilvl w:val="0"/>
          <w:numId w:val="20"/>
        </w:numPr>
        <w:spacing w:line="480" w:lineRule="exact"/>
        <w:rPr>
          <w:rFonts w:ascii="仿宋" w:eastAsia="仿宋" w:hAnsi="仿宋" w:cs="仿宋"/>
          <w:iCs/>
          <w:sz w:val="32"/>
          <w:szCs w:val="32"/>
        </w:rPr>
      </w:pPr>
      <w:r>
        <w:rPr>
          <w:rFonts w:ascii="仿宋" w:eastAsia="仿宋" w:hAnsi="仿宋" w:cs="仿宋" w:hint="eastAsia"/>
          <w:iCs/>
          <w:sz w:val="32"/>
          <w:szCs w:val="32"/>
        </w:rPr>
        <w:t>供应商须在本附件内，列出不能符合的有关段落，附件并举出原因，同时，供应商亦须提出解决偏离的详细方案。</w:t>
      </w:r>
    </w:p>
    <w:p w:rsidR="0026782E" w:rsidRDefault="00405134">
      <w:pPr>
        <w:numPr>
          <w:ilvl w:val="0"/>
          <w:numId w:val="20"/>
        </w:numPr>
        <w:spacing w:line="480" w:lineRule="exact"/>
        <w:rPr>
          <w:rFonts w:ascii="仿宋" w:eastAsia="仿宋" w:hAnsi="仿宋" w:cs="仿宋"/>
          <w:sz w:val="32"/>
          <w:szCs w:val="32"/>
        </w:rPr>
      </w:pPr>
      <w:r>
        <w:rPr>
          <w:rFonts w:ascii="仿宋" w:eastAsia="仿宋" w:hAnsi="仿宋" w:cs="仿宋" w:hint="eastAsia"/>
          <w:iCs/>
          <w:sz w:val="32"/>
          <w:szCs w:val="32"/>
        </w:rPr>
        <w:t>除本附件列出的偏差获得采购人许可外，在合同签订后，所有不符合采购要求的项目，供应商必须加以纠正。</w:t>
      </w:r>
    </w:p>
    <w:p w:rsidR="0026782E" w:rsidRDefault="00405134">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26782E" w:rsidRDefault="00405134">
      <w:pPr>
        <w:pStyle w:val="31"/>
        <w:spacing w:line="480" w:lineRule="exact"/>
        <w:ind w:left="1134" w:hanging="1134"/>
        <w:jc w:val="center"/>
        <w:rPr>
          <w:rFonts w:ascii="仿宋" w:eastAsia="仿宋" w:hAnsi="仿宋" w:cs="仿宋"/>
          <w:sz w:val="32"/>
        </w:rPr>
      </w:pPr>
      <w:bookmarkStart w:id="238" w:name="_Toc428651620"/>
      <w:bookmarkStart w:id="239" w:name="_Toc10376"/>
      <w:bookmarkStart w:id="240" w:name="_Toc13992"/>
      <w:bookmarkStart w:id="241" w:name="_Toc431940811"/>
      <w:r>
        <w:rPr>
          <w:rFonts w:ascii="仿宋" w:eastAsia="仿宋" w:hAnsi="仿宋" w:cs="仿宋" w:hint="eastAsia"/>
          <w:sz w:val="32"/>
        </w:rPr>
        <w:lastRenderedPageBreak/>
        <w:t>7 财务</w:t>
      </w:r>
      <w:bookmarkEnd w:id="238"/>
      <w:r>
        <w:rPr>
          <w:rFonts w:ascii="仿宋" w:eastAsia="仿宋" w:hAnsi="仿宋" w:cs="仿宋" w:hint="eastAsia"/>
          <w:sz w:val="32"/>
        </w:rPr>
        <w:t>状况</w:t>
      </w:r>
      <w:bookmarkEnd w:id="239"/>
      <w:bookmarkEnd w:id="240"/>
      <w:bookmarkEnd w:id="241"/>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26782E">
        <w:tc>
          <w:tcPr>
            <w:tcW w:w="9175" w:type="dxa"/>
          </w:tcPr>
          <w:p w:rsidR="0026782E" w:rsidRDefault="00405134">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供应商应提供下述资料，以便于判定其具有足够实力。</w:t>
            </w:r>
          </w:p>
        </w:tc>
      </w:tr>
    </w:tbl>
    <w:p w:rsidR="0026782E" w:rsidRDefault="0026782E">
      <w:pPr>
        <w:spacing w:line="480" w:lineRule="exact"/>
        <w:rPr>
          <w:rFonts w:asciiTheme="minorEastAsia" w:eastAsiaTheme="minorEastAsia" w:hAnsiTheme="minorEastAsia" w:cstheme="minorEastAsia"/>
          <w:szCs w:val="21"/>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88"/>
        <w:gridCol w:w="3589"/>
      </w:tblGrid>
      <w:tr w:rsidR="0026782E">
        <w:trPr>
          <w:cantSplit/>
        </w:trPr>
        <w:tc>
          <w:tcPr>
            <w:tcW w:w="1998" w:type="dxa"/>
            <w:vMerge w:val="restart"/>
            <w:vAlign w:val="center"/>
          </w:tcPr>
          <w:p w:rsidR="0026782E" w:rsidRDefault="00405134">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w:t>
            </w:r>
          </w:p>
        </w:tc>
        <w:tc>
          <w:tcPr>
            <w:tcW w:w="7177" w:type="dxa"/>
            <w:gridSpan w:val="2"/>
          </w:tcPr>
          <w:p w:rsidR="0026782E" w:rsidRDefault="00405134">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银行名称</w:t>
            </w:r>
          </w:p>
        </w:tc>
      </w:tr>
      <w:tr w:rsidR="0026782E">
        <w:trPr>
          <w:cantSplit/>
        </w:trPr>
        <w:tc>
          <w:tcPr>
            <w:tcW w:w="1998" w:type="dxa"/>
            <w:vMerge/>
          </w:tcPr>
          <w:p w:rsidR="0026782E" w:rsidRDefault="0026782E">
            <w:pPr>
              <w:spacing w:line="480" w:lineRule="exact"/>
              <w:rPr>
                <w:rFonts w:asciiTheme="minorEastAsia" w:eastAsiaTheme="minorEastAsia" w:hAnsiTheme="minorEastAsia" w:cstheme="minorEastAsia"/>
                <w:szCs w:val="21"/>
              </w:rPr>
            </w:pPr>
          </w:p>
        </w:tc>
        <w:tc>
          <w:tcPr>
            <w:tcW w:w="7177" w:type="dxa"/>
            <w:gridSpan w:val="2"/>
          </w:tcPr>
          <w:p w:rsidR="0026782E" w:rsidRDefault="00405134">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银行地址</w:t>
            </w:r>
          </w:p>
        </w:tc>
      </w:tr>
      <w:tr w:rsidR="0026782E">
        <w:trPr>
          <w:cantSplit/>
          <w:trHeight w:val="290"/>
        </w:trPr>
        <w:tc>
          <w:tcPr>
            <w:tcW w:w="1998" w:type="dxa"/>
            <w:vMerge/>
          </w:tcPr>
          <w:p w:rsidR="0026782E" w:rsidRDefault="0026782E">
            <w:pPr>
              <w:spacing w:line="480" w:lineRule="exact"/>
              <w:rPr>
                <w:rFonts w:asciiTheme="minorEastAsia" w:eastAsiaTheme="minorEastAsia" w:hAnsiTheme="minorEastAsia" w:cstheme="minorEastAsia"/>
                <w:szCs w:val="21"/>
              </w:rPr>
            </w:pPr>
          </w:p>
        </w:tc>
        <w:tc>
          <w:tcPr>
            <w:tcW w:w="3588" w:type="dxa"/>
          </w:tcPr>
          <w:p w:rsidR="0026782E" w:rsidRDefault="00405134">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电话</w:t>
            </w:r>
          </w:p>
        </w:tc>
        <w:tc>
          <w:tcPr>
            <w:tcW w:w="3589" w:type="dxa"/>
          </w:tcPr>
          <w:p w:rsidR="0026782E" w:rsidRDefault="00405134">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联系人姓名和职务</w:t>
            </w:r>
          </w:p>
        </w:tc>
      </w:tr>
      <w:tr w:rsidR="0026782E">
        <w:trPr>
          <w:cantSplit/>
          <w:trHeight w:val="290"/>
        </w:trPr>
        <w:tc>
          <w:tcPr>
            <w:tcW w:w="1998" w:type="dxa"/>
            <w:vMerge/>
            <w:tcBorders>
              <w:bottom w:val="single" w:sz="4" w:space="0" w:color="auto"/>
            </w:tcBorders>
          </w:tcPr>
          <w:p w:rsidR="0026782E" w:rsidRDefault="0026782E">
            <w:pPr>
              <w:spacing w:line="480" w:lineRule="exact"/>
              <w:rPr>
                <w:rFonts w:asciiTheme="minorEastAsia" w:eastAsiaTheme="minorEastAsia" w:hAnsiTheme="minorEastAsia" w:cstheme="minorEastAsia"/>
                <w:szCs w:val="21"/>
              </w:rPr>
            </w:pPr>
          </w:p>
        </w:tc>
        <w:tc>
          <w:tcPr>
            <w:tcW w:w="3588" w:type="dxa"/>
            <w:tcBorders>
              <w:bottom w:val="single" w:sz="4" w:space="0" w:color="auto"/>
            </w:tcBorders>
          </w:tcPr>
          <w:p w:rsidR="0026782E" w:rsidRDefault="00405134">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传真</w:t>
            </w:r>
          </w:p>
        </w:tc>
        <w:tc>
          <w:tcPr>
            <w:tcW w:w="3589" w:type="dxa"/>
            <w:tcBorders>
              <w:bottom w:val="single" w:sz="4" w:space="0" w:color="auto"/>
            </w:tcBorders>
          </w:tcPr>
          <w:p w:rsidR="0026782E" w:rsidRDefault="00405134">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电传</w:t>
            </w:r>
          </w:p>
        </w:tc>
      </w:tr>
    </w:tbl>
    <w:p w:rsidR="0026782E" w:rsidRDefault="0026782E">
      <w:pPr>
        <w:spacing w:line="480" w:lineRule="exact"/>
        <w:rPr>
          <w:rFonts w:asciiTheme="minorEastAsia" w:eastAsiaTheme="minorEastAsia" w:hAnsiTheme="minorEastAsia" w:cstheme="minorEastAsia"/>
          <w:szCs w:val="21"/>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26782E">
        <w:tc>
          <w:tcPr>
            <w:tcW w:w="9175" w:type="dxa"/>
          </w:tcPr>
          <w:p w:rsidR="0026782E" w:rsidRDefault="00405134">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填写近年以人民币计价的实际资产负债表。</w:t>
            </w:r>
          </w:p>
        </w:tc>
      </w:tr>
    </w:tbl>
    <w:p w:rsidR="0026782E" w:rsidRDefault="0026782E">
      <w:pPr>
        <w:spacing w:line="480" w:lineRule="exact"/>
        <w:rPr>
          <w:rFonts w:asciiTheme="minorEastAsia" w:eastAsiaTheme="minorEastAsia" w:hAnsiTheme="minorEastAsia" w:cstheme="minorEastAsia"/>
          <w:szCs w:val="21"/>
        </w:rPr>
      </w:pPr>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2371"/>
        <w:gridCol w:w="2371"/>
        <w:gridCol w:w="2373"/>
      </w:tblGrid>
      <w:tr w:rsidR="0026782E">
        <w:trPr>
          <w:cantSplit/>
        </w:trPr>
        <w:tc>
          <w:tcPr>
            <w:tcW w:w="1992" w:type="dxa"/>
            <w:vMerge w:val="restart"/>
            <w:vAlign w:val="center"/>
          </w:tcPr>
          <w:p w:rsidR="0026782E" w:rsidRDefault="00405134">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财务状况</w:t>
            </w:r>
          </w:p>
        </w:tc>
        <w:tc>
          <w:tcPr>
            <w:tcW w:w="7115" w:type="dxa"/>
            <w:gridSpan w:val="3"/>
          </w:tcPr>
          <w:p w:rsidR="0026782E" w:rsidRDefault="00405134">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近三年的实际情况</w:t>
            </w:r>
          </w:p>
        </w:tc>
      </w:tr>
      <w:tr w:rsidR="0026782E">
        <w:trPr>
          <w:cantSplit/>
        </w:trPr>
        <w:tc>
          <w:tcPr>
            <w:tcW w:w="1992" w:type="dxa"/>
            <w:vMerge/>
          </w:tcPr>
          <w:p w:rsidR="0026782E" w:rsidRDefault="0026782E">
            <w:pPr>
              <w:spacing w:line="480" w:lineRule="exact"/>
              <w:rPr>
                <w:rFonts w:asciiTheme="minorEastAsia" w:eastAsiaTheme="minorEastAsia" w:hAnsiTheme="minorEastAsia" w:cstheme="minorEastAsia"/>
                <w:szCs w:val="21"/>
              </w:rPr>
            </w:pPr>
          </w:p>
        </w:tc>
        <w:tc>
          <w:tcPr>
            <w:tcW w:w="2371" w:type="dxa"/>
          </w:tcPr>
          <w:p w:rsidR="0026782E" w:rsidRDefault="0026782E">
            <w:pPr>
              <w:spacing w:line="480" w:lineRule="exact"/>
              <w:jc w:val="center"/>
              <w:rPr>
                <w:rFonts w:asciiTheme="minorEastAsia" w:eastAsiaTheme="minorEastAsia" w:hAnsiTheme="minorEastAsia" w:cstheme="minorEastAsia"/>
                <w:szCs w:val="21"/>
              </w:rPr>
            </w:pPr>
          </w:p>
        </w:tc>
        <w:tc>
          <w:tcPr>
            <w:tcW w:w="2371" w:type="dxa"/>
          </w:tcPr>
          <w:p w:rsidR="0026782E" w:rsidRDefault="0026782E">
            <w:pPr>
              <w:spacing w:line="480" w:lineRule="exact"/>
              <w:jc w:val="center"/>
              <w:rPr>
                <w:rFonts w:asciiTheme="minorEastAsia" w:eastAsiaTheme="minorEastAsia" w:hAnsiTheme="minorEastAsia" w:cstheme="minorEastAsia"/>
                <w:szCs w:val="21"/>
              </w:rPr>
            </w:pPr>
          </w:p>
        </w:tc>
        <w:tc>
          <w:tcPr>
            <w:tcW w:w="2373" w:type="dxa"/>
          </w:tcPr>
          <w:p w:rsidR="0026782E" w:rsidRDefault="0026782E">
            <w:pPr>
              <w:spacing w:line="480" w:lineRule="exact"/>
              <w:jc w:val="center"/>
              <w:rPr>
                <w:rFonts w:asciiTheme="minorEastAsia" w:eastAsiaTheme="minorEastAsia" w:hAnsiTheme="minorEastAsia" w:cstheme="minorEastAsia"/>
                <w:szCs w:val="21"/>
              </w:rPr>
            </w:pPr>
          </w:p>
        </w:tc>
      </w:tr>
      <w:tr w:rsidR="0026782E">
        <w:trPr>
          <w:cantSplit/>
        </w:trPr>
        <w:tc>
          <w:tcPr>
            <w:tcW w:w="1992" w:type="dxa"/>
          </w:tcPr>
          <w:p w:rsidR="0026782E" w:rsidRDefault="00405134">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1总资产</w:t>
            </w:r>
          </w:p>
        </w:tc>
        <w:tc>
          <w:tcPr>
            <w:tcW w:w="2371" w:type="dxa"/>
          </w:tcPr>
          <w:p w:rsidR="0026782E" w:rsidRDefault="0026782E">
            <w:pPr>
              <w:spacing w:line="480" w:lineRule="exact"/>
              <w:rPr>
                <w:rFonts w:asciiTheme="minorEastAsia" w:eastAsiaTheme="minorEastAsia" w:hAnsiTheme="minorEastAsia" w:cstheme="minorEastAsia"/>
                <w:szCs w:val="21"/>
              </w:rPr>
            </w:pPr>
          </w:p>
        </w:tc>
        <w:tc>
          <w:tcPr>
            <w:tcW w:w="2371" w:type="dxa"/>
          </w:tcPr>
          <w:p w:rsidR="0026782E" w:rsidRDefault="0026782E">
            <w:pPr>
              <w:spacing w:line="480" w:lineRule="exact"/>
              <w:rPr>
                <w:rFonts w:asciiTheme="minorEastAsia" w:eastAsiaTheme="minorEastAsia" w:hAnsiTheme="minorEastAsia" w:cstheme="minorEastAsia"/>
                <w:szCs w:val="21"/>
              </w:rPr>
            </w:pPr>
          </w:p>
        </w:tc>
        <w:tc>
          <w:tcPr>
            <w:tcW w:w="2373" w:type="dxa"/>
          </w:tcPr>
          <w:p w:rsidR="0026782E" w:rsidRDefault="0026782E">
            <w:pPr>
              <w:spacing w:line="480" w:lineRule="exact"/>
              <w:rPr>
                <w:rFonts w:asciiTheme="minorEastAsia" w:eastAsiaTheme="minorEastAsia" w:hAnsiTheme="minorEastAsia" w:cstheme="minorEastAsia"/>
                <w:szCs w:val="21"/>
              </w:rPr>
            </w:pPr>
          </w:p>
        </w:tc>
      </w:tr>
      <w:tr w:rsidR="0026782E">
        <w:trPr>
          <w:cantSplit/>
        </w:trPr>
        <w:tc>
          <w:tcPr>
            <w:tcW w:w="1992" w:type="dxa"/>
          </w:tcPr>
          <w:p w:rsidR="0026782E" w:rsidRDefault="00405134">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2总债务</w:t>
            </w:r>
          </w:p>
        </w:tc>
        <w:tc>
          <w:tcPr>
            <w:tcW w:w="2371" w:type="dxa"/>
          </w:tcPr>
          <w:p w:rsidR="0026782E" w:rsidRDefault="0026782E">
            <w:pPr>
              <w:spacing w:line="480" w:lineRule="exact"/>
              <w:rPr>
                <w:rFonts w:asciiTheme="minorEastAsia" w:eastAsiaTheme="minorEastAsia" w:hAnsiTheme="minorEastAsia" w:cstheme="minorEastAsia"/>
                <w:szCs w:val="21"/>
              </w:rPr>
            </w:pPr>
          </w:p>
        </w:tc>
        <w:tc>
          <w:tcPr>
            <w:tcW w:w="2371" w:type="dxa"/>
          </w:tcPr>
          <w:p w:rsidR="0026782E" w:rsidRDefault="0026782E">
            <w:pPr>
              <w:spacing w:line="480" w:lineRule="exact"/>
              <w:rPr>
                <w:rFonts w:asciiTheme="minorEastAsia" w:eastAsiaTheme="minorEastAsia" w:hAnsiTheme="minorEastAsia" w:cstheme="minorEastAsia"/>
                <w:szCs w:val="21"/>
              </w:rPr>
            </w:pPr>
          </w:p>
        </w:tc>
        <w:tc>
          <w:tcPr>
            <w:tcW w:w="2373" w:type="dxa"/>
          </w:tcPr>
          <w:p w:rsidR="0026782E" w:rsidRDefault="0026782E">
            <w:pPr>
              <w:spacing w:line="480" w:lineRule="exact"/>
              <w:rPr>
                <w:rFonts w:asciiTheme="minorEastAsia" w:eastAsiaTheme="minorEastAsia" w:hAnsiTheme="minorEastAsia" w:cstheme="minorEastAsia"/>
                <w:szCs w:val="21"/>
              </w:rPr>
            </w:pPr>
          </w:p>
        </w:tc>
      </w:tr>
      <w:tr w:rsidR="0026782E">
        <w:trPr>
          <w:cantSplit/>
        </w:trPr>
        <w:tc>
          <w:tcPr>
            <w:tcW w:w="1992" w:type="dxa"/>
          </w:tcPr>
          <w:p w:rsidR="0026782E" w:rsidRDefault="00405134">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3营业收入</w:t>
            </w:r>
          </w:p>
        </w:tc>
        <w:tc>
          <w:tcPr>
            <w:tcW w:w="2371" w:type="dxa"/>
          </w:tcPr>
          <w:p w:rsidR="0026782E" w:rsidRDefault="0026782E">
            <w:pPr>
              <w:spacing w:line="480" w:lineRule="exact"/>
              <w:rPr>
                <w:rFonts w:asciiTheme="minorEastAsia" w:eastAsiaTheme="minorEastAsia" w:hAnsiTheme="minorEastAsia" w:cstheme="minorEastAsia"/>
                <w:szCs w:val="21"/>
              </w:rPr>
            </w:pPr>
          </w:p>
        </w:tc>
        <w:tc>
          <w:tcPr>
            <w:tcW w:w="2371" w:type="dxa"/>
          </w:tcPr>
          <w:p w:rsidR="0026782E" w:rsidRDefault="0026782E">
            <w:pPr>
              <w:spacing w:line="480" w:lineRule="exact"/>
              <w:rPr>
                <w:rFonts w:asciiTheme="minorEastAsia" w:eastAsiaTheme="minorEastAsia" w:hAnsiTheme="minorEastAsia" w:cstheme="minorEastAsia"/>
                <w:szCs w:val="21"/>
              </w:rPr>
            </w:pPr>
          </w:p>
        </w:tc>
        <w:tc>
          <w:tcPr>
            <w:tcW w:w="2373" w:type="dxa"/>
          </w:tcPr>
          <w:p w:rsidR="0026782E" w:rsidRDefault="0026782E">
            <w:pPr>
              <w:spacing w:line="480" w:lineRule="exact"/>
              <w:rPr>
                <w:rFonts w:asciiTheme="minorEastAsia" w:eastAsiaTheme="minorEastAsia" w:hAnsiTheme="minorEastAsia" w:cstheme="minorEastAsia"/>
                <w:szCs w:val="21"/>
              </w:rPr>
            </w:pPr>
          </w:p>
        </w:tc>
      </w:tr>
      <w:tr w:rsidR="0026782E">
        <w:trPr>
          <w:cantSplit/>
        </w:trPr>
        <w:tc>
          <w:tcPr>
            <w:tcW w:w="1992" w:type="dxa"/>
          </w:tcPr>
          <w:p w:rsidR="0026782E" w:rsidRDefault="00405134">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4税前利润</w:t>
            </w:r>
          </w:p>
        </w:tc>
        <w:tc>
          <w:tcPr>
            <w:tcW w:w="2371" w:type="dxa"/>
          </w:tcPr>
          <w:p w:rsidR="0026782E" w:rsidRDefault="0026782E">
            <w:pPr>
              <w:spacing w:line="480" w:lineRule="exact"/>
              <w:rPr>
                <w:rFonts w:asciiTheme="minorEastAsia" w:eastAsiaTheme="minorEastAsia" w:hAnsiTheme="minorEastAsia" w:cstheme="minorEastAsia"/>
                <w:szCs w:val="21"/>
              </w:rPr>
            </w:pPr>
          </w:p>
        </w:tc>
        <w:tc>
          <w:tcPr>
            <w:tcW w:w="2371" w:type="dxa"/>
          </w:tcPr>
          <w:p w:rsidR="0026782E" w:rsidRDefault="0026782E">
            <w:pPr>
              <w:spacing w:line="480" w:lineRule="exact"/>
              <w:rPr>
                <w:rFonts w:asciiTheme="minorEastAsia" w:eastAsiaTheme="minorEastAsia" w:hAnsiTheme="minorEastAsia" w:cstheme="minorEastAsia"/>
                <w:szCs w:val="21"/>
              </w:rPr>
            </w:pPr>
          </w:p>
        </w:tc>
        <w:tc>
          <w:tcPr>
            <w:tcW w:w="2373" w:type="dxa"/>
          </w:tcPr>
          <w:p w:rsidR="0026782E" w:rsidRDefault="0026782E">
            <w:pPr>
              <w:spacing w:line="480" w:lineRule="exact"/>
              <w:rPr>
                <w:rFonts w:asciiTheme="minorEastAsia" w:eastAsiaTheme="minorEastAsia" w:hAnsiTheme="minorEastAsia" w:cstheme="minorEastAsia"/>
                <w:szCs w:val="21"/>
              </w:rPr>
            </w:pPr>
          </w:p>
        </w:tc>
      </w:tr>
      <w:tr w:rsidR="0026782E">
        <w:trPr>
          <w:cantSplit/>
        </w:trPr>
        <w:tc>
          <w:tcPr>
            <w:tcW w:w="1992" w:type="dxa"/>
          </w:tcPr>
          <w:p w:rsidR="0026782E" w:rsidRDefault="00405134">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5税后利润</w:t>
            </w:r>
          </w:p>
        </w:tc>
        <w:tc>
          <w:tcPr>
            <w:tcW w:w="2371" w:type="dxa"/>
          </w:tcPr>
          <w:p w:rsidR="0026782E" w:rsidRDefault="0026782E">
            <w:pPr>
              <w:spacing w:line="480" w:lineRule="exact"/>
              <w:rPr>
                <w:rFonts w:asciiTheme="minorEastAsia" w:eastAsiaTheme="minorEastAsia" w:hAnsiTheme="minorEastAsia" w:cstheme="minorEastAsia"/>
                <w:szCs w:val="21"/>
              </w:rPr>
            </w:pPr>
          </w:p>
        </w:tc>
        <w:tc>
          <w:tcPr>
            <w:tcW w:w="2371" w:type="dxa"/>
          </w:tcPr>
          <w:p w:rsidR="0026782E" w:rsidRDefault="0026782E">
            <w:pPr>
              <w:spacing w:line="480" w:lineRule="exact"/>
              <w:rPr>
                <w:rFonts w:asciiTheme="minorEastAsia" w:eastAsiaTheme="minorEastAsia" w:hAnsiTheme="minorEastAsia" w:cstheme="minorEastAsia"/>
                <w:szCs w:val="21"/>
              </w:rPr>
            </w:pPr>
          </w:p>
        </w:tc>
        <w:tc>
          <w:tcPr>
            <w:tcW w:w="2373" w:type="dxa"/>
          </w:tcPr>
          <w:p w:rsidR="0026782E" w:rsidRDefault="0026782E">
            <w:pPr>
              <w:spacing w:line="480" w:lineRule="exact"/>
              <w:rPr>
                <w:rFonts w:asciiTheme="minorEastAsia" w:eastAsiaTheme="minorEastAsia" w:hAnsiTheme="minorEastAsia" w:cstheme="minorEastAsia"/>
                <w:szCs w:val="21"/>
              </w:rPr>
            </w:pPr>
          </w:p>
        </w:tc>
      </w:tr>
    </w:tbl>
    <w:p w:rsidR="0026782E" w:rsidRDefault="00405134">
      <w:pPr>
        <w:spacing w:line="480" w:lineRule="exact"/>
        <w:rPr>
          <w:rFonts w:ascii="仿宋" w:eastAsia="仿宋" w:hAnsi="仿宋" w:cs="仿宋"/>
          <w:sz w:val="32"/>
          <w:szCs w:val="32"/>
        </w:rPr>
      </w:pPr>
      <w:r>
        <w:rPr>
          <w:rFonts w:ascii="仿宋" w:eastAsia="仿宋" w:hAnsi="仿宋" w:cs="仿宋" w:hint="eastAsia"/>
          <w:sz w:val="32"/>
          <w:szCs w:val="32"/>
        </w:rPr>
        <w:t>注：近年财务状况表与以下各类报表中反映的财务状况数据应当一致，如果有不一致之处，以不利于供应商的数据为准。</w:t>
      </w:r>
    </w:p>
    <w:p w:rsidR="0026782E" w:rsidRDefault="0026782E">
      <w:pPr>
        <w:spacing w:line="480" w:lineRule="exact"/>
        <w:ind w:firstLineChars="225" w:firstLine="720"/>
        <w:rPr>
          <w:rFonts w:ascii="仿宋" w:eastAsia="仿宋" w:hAnsi="仿宋" w:cs="仿宋"/>
          <w:sz w:val="32"/>
          <w:szCs w:val="32"/>
        </w:rPr>
      </w:pPr>
    </w:p>
    <w:p w:rsidR="0026782E" w:rsidRDefault="0026782E">
      <w:pPr>
        <w:pStyle w:val="Default"/>
        <w:spacing w:line="480" w:lineRule="exact"/>
        <w:ind w:right="240" w:firstLineChars="100" w:firstLine="320"/>
        <w:jc w:val="right"/>
        <w:rPr>
          <w:rFonts w:ascii="仿宋" w:eastAsia="仿宋" w:hAnsi="仿宋" w:cs="仿宋"/>
          <w:color w:val="auto"/>
          <w:sz w:val="32"/>
          <w:szCs w:val="32"/>
        </w:rPr>
      </w:pPr>
    </w:p>
    <w:p w:rsidR="0026782E" w:rsidRDefault="00405134">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供应商授权代表签字（盖章）：   </w:t>
      </w:r>
    </w:p>
    <w:p w:rsidR="0026782E" w:rsidRDefault="00405134">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            </w:t>
      </w:r>
    </w:p>
    <w:p w:rsidR="0026782E" w:rsidRDefault="00405134">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26782E" w:rsidRDefault="00405134">
      <w:pPr>
        <w:spacing w:line="480" w:lineRule="exact"/>
        <w:rPr>
          <w:rFonts w:ascii="仿宋" w:eastAsia="仿宋" w:hAnsi="仿宋" w:cs="仿宋"/>
          <w:b/>
          <w:sz w:val="32"/>
          <w:szCs w:val="32"/>
        </w:rPr>
      </w:pPr>
      <w:r>
        <w:rPr>
          <w:rFonts w:ascii="仿宋" w:eastAsia="仿宋" w:hAnsi="仿宋" w:cs="仿宋" w:hint="eastAsia"/>
          <w:b/>
          <w:sz w:val="32"/>
          <w:szCs w:val="32"/>
        </w:rPr>
        <w:t>备注：提供近三年的财务报告（加盖会计事务所公章）。</w:t>
      </w:r>
    </w:p>
    <w:p w:rsidR="0026782E" w:rsidRDefault="00405134">
      <w:pPr>
        <w:pStyle w:val="31"/>
        <w:spacing w:line="480" w:lineRule="exact"/>
        <w:jc w:val="center"/>
        <w:rPr>
          <w:rFonts w:ascii="仿宋" w:eastAsia="仿宋" w:hAnsi="仿宋" w:cs="仿宋"/>
          <w:sz w:val="32"/>
        </w:rPr>
      </w:pPr>
      <w:bookmarkStart w:id="242" w:name="_Toc8421"/>
      <w:bookmarkStart w:id="243" w:name="_Toc15723"/>
      <w:bookmarkStart w:id="244" w:name="_Toc6865"/>
      <w:bookmarkStart w:id="245" w:name="_Toc428651623"/>
      <w:bookmarkStart w:id="246" w:name="_Toc415646548"/>
      <w:bookmarkStart w:id="247" w:name="_Toc260903006"/>
      <w:bookmarkStart w:id="248" w:name="_Toc431940814"/>
      <w:bookmarkEnd w:id="236"/>
      <w:bookmarkEnd w:id="237"/>
      <w:r>
        <w:rPr>
          <w:rFonts w:ascii="仿宋" w:eastAsia="仿宋" w:hAnsi="仿宋" w:cs="仿宋" w:hint="eastAsia"/>
          <w:sz w:val="32"/>
        </w:rPr>
        <w:lastRenderedPageBreak/>
        <w:t xml:space="preserve">8 </w:t>
      </w:r>
      <w:bookmarkEnd w:id="242"/>
      <w:bookmarkEnd w:id="243"/>
      <w:r>
        <w:rPr>
          <w:rFonts w:ascii="仿宋" w:eastAsia="仿宋" w:hAnsi="仿宋" w:cs="仿宋" w:hint="eastAsia"/>
          <w:sz w:val="32"/>
        </w:rPr>
        <w:t>检测报告、获奖、专利、实验室等情况</w:t>
      </w:r>
    </w:p>
    <w:p w:rsidR="0026782E" w:rsidRDefault="00405134">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26782E" w:rsidRDefault="00405134">
      <w:pPr>
        <w:spacing w:line="480" w:lineRule="exact"/>
        <w:ind w:firstLine="321"/>
        <w:jc w:val="center"/>
        <w:rPr>
          <w:rFonts w:ascii="仿宋" w:eastAsia="仿宋" w:hAnsi="仿宋" w:cs="仿宋"/>
          <w:b/>
          <w:color w:val="000000"/>
          <w:sz w:val="32"/>
          <w:szCs w:val="32"/>
        </w:rPr>
      </w:pPr>
      <w:r>
        <w:rPr>
          <w:rFonts w:ascii="仿宋" w:eastAsia="仿宋" w:hAnsi="仿宋" w:cs="仿宋" w:hint="eastAsia"/>
          <w:b/>
          <w:bCs/>
          <w:sz w:val="32"/>
          <w:szCs w:val="32"/>
        </w:rPr>
        <w:lastRenderedPageBreak/>
        <w:t xml:space="preserve">9 </w:t>
      </w:r>
      <w:r>
        <w:rPr>
          <w:rFonts w:ascii="仿宋" w:eastAsia="仿宋" w:hAnsi="仿宋" w:cs="仿宋" w:hint="eastAsia"/>
          <w:b/>
          <w:color w:val="000000"/>
          <w:sz w:val="32"/>
          <w:szCs w:val="32"/>
        </w:rPr>
        <w:t>承诺书（格式）</w:t>
      </w:r>
    </w:p>
    <w:p w:rsidR="0026782E" w:rsidRDefault="0026782E">
      <w:pPr>
        <w:spacing w:line="480" w:lineRule="exact"/>
        <w:ind w:firstLine="321"/>
        <w:rPr>
          <w:rFonts w:ascii="仿宋" w:eastAsia="仿宋" w:hAnsi="仿宋" w:cs="仿宋"/>
          <w:b/>
          <w:color w:val="000000"/>
          <w:sz w:val="32"/>
          <w:szCs w:val="32"/>
        </w:rPr>
      </w:pPr>
    </w:p>
    <w:p w:rsidR="0026782E" w:rsidRDefault="00405134">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u w:val="single"/>
        </w:rPr>
        <w:t xml:space="preserve">          </w:t>
      </w:r>
      <w:r>
        <w:rPr>
          <w:rFonts w:ascii="仿宋" w:eastAsia="仿宋" w:hAnsi="仿宋" w:cs="仿宋" w:hint="eastAsia"/>
          <w:color w:val="000000"/>
          <w:sz w:val="32"/>
          <w:szCs w:val="32"/>
        </w:rPr>
        <w:t>（采购人名称）</w:t>
      </w:r>
    </w:p>
    <w:p w:rsidR="0026782E" w:rsidRDefault="0026782E">
      <w:pPr>
        <w:spacing w:line="480" w:lineRule="exact"/>
        <w:ind w:firstLineChars="196" w:firstLine="630"/>
        <w:rPr>
          <w:rFonts w:ascii="仿宋" w:eastAsia="仿宋" w:hAnsi="仿宋" w:cs="仿宋"/>
          <w:b/>
          <w:color w:val="000000"/>
          <w:sz w:val="32"/>
          <w:szCs w:val="32"/>
        </w:rPr>
      </w:pPr>
    </w:p>
    <w:p w:rsidR="0026782E" w:rsidRDefault="00405134">
      <w:pPr>
        <w:spacing w:line="480" w:lineRule="exact"/>
        <w:ind w:firstLineChars="196" w:firstLine="630"/>
        <w:rPr>
          <w:rFonts w:ascii="仿宋" w:eastAsia="仿宋" w:hAnsi="仿宋" w:cs="仿宋"/>
          <w:b/>
          <w:color w:val="000000"/>
          <w:sz w:val="32"/>
          <w:szCs w:val="32"/>
        </w:rPr>
      </w:pPr>
      <w:r>
        <w:rPr>
          <w:rFonts w:ascii="仿宋" w:eastAsia="仿宋" w:hAnsi="仿宋" w:cs="仿宋" w:hint="eastAsia"/>
          <w:b/>
          <w:color w:val="000000"/>
          <w:sz w:val="32"/>
          <w:szCs w:val="32"/>
        </w:rPr>
        <w:t>一、廉洁承诺内容</w:t>
      </w:r>
    </w:p>
    <w:p w:rsidR="0026782E" w:rsidRDefault="00405134">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rsidR="0026782E" w:rsidRDefault="00405134">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（二）乙方不得以任何理由安排甲方人员参加宴请（工作餐除外）及娱乐活动，提供通讯工具、交通工具和高档办公用品。</w:t>
      </w:r>
    </w:p>
    <w:p w:rsidR="0026782E" w:rsidRDefault="00405134">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（三）乙方不向甲方人员的住房装修、婚丧嫁娶活动、配偶子女工作等安排提供便利。</w:t>
      </w:r>
    </w:p>
    <w:p w:rsidR="0026782E" w:rsidRDefault="00405134">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（四）乙方不接受甲方人员及其配偶、子女等亲友从事或明示、暗示干涉工程材料设备供应、工程分包、劳务等经济活动的要求。</w:t>
      </w:r>
    </w:p>
    <w:p w:rsidR="0026782E" w:rsidRDefault="00405134">
      <w:pPr>
        <w:spacing w:line="480" w:lineRule="exact"/>
        <w:ind w:firstLine="281"/>
        <w:rPr>
          <w:rFonts w:ascii="仿宋" w:eastAsia="仿宋" w:hAnsi="仿宋" w:cs="仿宋"/>
          <w:b/>
          <w:color w:val="000000"/>
          <w:sz w:val="32"/>
          <w:szCs w:val="32"/>
        </w:rPr>
      </w:pPr>
      <w:r>
        <w:rPr>
          <w:rFonts w:ascii="仿宋" w:eastAsia="仿宋" w:hAnsi="仿宋" w:cs="仿宋" w:hint="eastAsia"/>
          <w:b/>
          <w:color w:val="000000"/>
          <w:sz w:val="32"/>
          <w:szCs w:val="32"/>
        </w:rPr>
        <w:t xml:space="preserve">   二、安全文明施工承诺内容</w:t>
      </w:r>
    </w:p>
    <w:p w:rsidR="0026782E" w:rsidRDefault="00405134">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 xml:space="preserve"> 项目安全生产的达标目标：安全生产施工目标管理的奖惩达到《建筑施工安全检查标准》（JGJ59-2011）合格标准。因承包人原因致使工程安全达不到规定的合格标准，承包人须向发包人支付合同总价的2%的违约金，并承担安全事故由此引起的一切行政处罚及赔偿。</w:t>
      </w:r>
    </w:p>
    <w:p w:rsidR="0026782E" w:rsidRDefault="00405134">
      <w:pPr>
        <w:spacing w:line="480" w:lineRule="exact"/>
        <w:ind w:firstLineChars="196" w:firstLine="630"/>
        <w:rPr>
          <w:rFonts w:ascii="仿宋" w:eastAsia="仿宋" w:hAnsi="仿宋" w:cs="仿宋"/>
          <w:b/>
          <w:color w:val="000000"/>
          <w:sz w:val="32"/>
          <w:szCs w:val="32"/>
        </w:rPr>
      </w:pPr>
      <w:r>
        <w:rPr>
          <w:rFonts w:ascii="仿宋" w:eastAsia="仿宋" w:hAnsi="仿宋" w:cs="仿宋" w:hint="eastAsia"/>
          <w:b/>
          <w:color w:val="000000"/>
          <w:sz w:val="32"/>
          <w:szCs w:val="32"/>
        </w:rPr>
        <w:t>三、质量承诺内容</w:t>
      </w:r>
    </w:p>
    <w:p w:rsidR="0026782E" w:rsidRDefault="00405134">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工程施工的质量目标为：达到国家现行施工验收规范的合格等级标准。达不到合同约定的合格质量标准，无条件返工（返工</w:t>
      </w:r>
      <w:r>
        <w:rPr>
          <w:rFonts w:ascii="仿宋" w:eastAsia="仿宋" w:hAnsi="仿宋" w:cs="仿宋" w:hint="eastAsia"/>
          <w:color w:val="000000"/>
          <w:sz w:val="32"/>
          <w:szCs w:val="32"/>
        </w:rPr>
        <w:lastRenderedPageBreak/>
        <w:t>部分不予计量），且承包人须支付给发包人合同总价2%的违约金，同时无条件负责修复到合格，工期不予顺延。</w:t>
      </w:r>
    </w:p>
    <w:p w:rsidR="0026782E" w:rsidRDefault="00405134">
      <w:pPr>
        <w:spacing w:line="480" w:lineRule="exact"/>
        <w:ind w:firstLineChars="200" w:firstLine="643"/>
        <w:rPr>
          <w:rFonts w:ascii="仿宋" w:eastAsia="仿宋" w:hAnsi="仿宋" w:cs="仿宋"/>
          <w:b/>
          <w:color w:val="000000"/>
          <w:sz w:val="32"/>
          <w:szCs w:val="32"/>
        </w:rPr>
      </w:pPr>
      <w:r>
        <w:rPr>
          <w:rFonts w:ascii="仿宋" w:eastAsia="仿宋" w:hAnsi="仿宋" w:cs="仿宋" w:hint="eastAsia"/>
          <w:b/>
          <w:color w:val="000000"/>
          <w:sz w:val="32"/>
          <w:szCs w:val="32"/>
        </w:rPr>
        <w:t>四、不违法转包、分包承诺书内容</w:t>
      </w:r>
    </w:p>
    <w:p w:rsidR="0026782E" w:rsidRDefault="00405134">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rsidR="0026782E" w:rsidRDefault="0026782E">
      <w:pPr>
        <w:pStyle w:val="Default"/>
        <w:spacing w:line="480" w:lineRule="exact"/>
        <w:ind w:firstLine="280"/>
        <w:rPr>
          <w:rFonts w:ascii="仿宋" w:eastAsia="仿宋" w:hAnsi="仿宋" w:cs="仿宋"/>
          <w:sz w:val="32"/>
          <w:szCs w:val="32"/>
        </w:rPr>
      </w:pPr>
    </w:p>
    <w:p w:rsidR="0026782E" w:rsidRDefault="0026782E">
      <w:pPr>
        <w:pStyle w:val="Default"/>
        <w:spacing w:line="480" w:lineRule="exact"/>
        <w:ind w:firstLine="280"/>
        <w:rPr>
          <w:rFonts w:ascii="仿宋" w:eastAsia="仿宋" w:hAnsi="仿宋" w:cs="仿宋"/>
          <w:sz w:val="32"/>
          <w:szCs w:val="32"/>
        </w:rPr>
      </w:pPr>
    </w:p>
    <w:p w:rsidR="0026782E" w:rsidRDefault="0026782E">
      <w:pPr>
        <w:pStyle w:val="Default"/>
        <w:spacing w:line="480" w:lineRule="exact"/>
        <w:ind w:firstLine="280"/>
        <w:rPr>
          <w:rFonts w:ascii="仿宋" w:eastAsia="仿宋" w:hAnsi="仿宋" w:cs="仿宋"/>
          <w:sz w:val="32"/>
          <w:szCs w:val="32"/>
        </w:rPr>
      </w:pPr>
    </w:p>
    <w:p w:rsidR="0026782E" w:rsidRDefault="0026782E">
      <w:pPr>
        <w:pStyle w:val="Default"/>
        <w:spacing w:line="480" w:lineRule="exact"/>
        <w:ind w:firstLine="280"/>
        <w:rPr>
          <w:rFonts w:ascii="仿宋" w:eastAsia="仿宋" w:hAnsi="仿宋" w:cs="仿宋"/>
          <w:sz w:val="32"/>
          <w:szCs w:val="32"/>
        </w:rPr>
      </w:pPr>
    </w:p>
    <w:p w:rsidR="0026782E" w:rsidRDefault="0026782E">
      <w:pPr>
        <w:pStyle w:val="Default"/>
        <w:spacing w:line="480" w:lineRule="exact"/>
        <w:ind w:firstLine="280"/>
        <w:rPr>
          <w:rFonts w:ascii="仿宋" w:eastAsia="仿宋" w:hAnsi="仿宋" w:cs="仿宋"/>
          <w:sz w:val="32"/>
          <w:szCs w:val="32"/>
        </w:rPr>
      </w:pPr>
    </w:p>
    <w:p w:rsidR="0026782E" w:rsidRDefault="0026782E">
      <w:pPr>
        <w:pStyle w:val="Default"/>
        <w:spacing w:line="480" w:lineRule="exact"/>
        <w:ind w:firstLine="280"/>
        <w:rPr>
          <w:rFonts w:ascii="仿宋" w:eastAsia="仿宋" w:hAnsi="仿宋" w:cs="仿宋"/>
          <w:sz w:val="32"/>
          <w:szCs w:val="32"/>
        </w:rPr>
      </w:pPr>
    </w:p>
    <w:p w:rsidR="0026782E" w:rsidRDefault="0026782E">
      <w:pPr>
        <w:pStyle w:val="Default"/>
        <w:spacing w:line="480" w:lineRule="exact"/>
        <w:ind w:firstLine="280"/>
        <w:rPr>
          <w:rFonts w:ascii="仿宋" w:eastAsia="仿宋" w:hAnsi="仿宋" w:cs="仿宋"/>
          <w:sz w:val="32"/>
          <w:szCs w:val="32"/>
        </w:rPr>
      </w:pPr>
    </w:p>
    <w:p w:rsidR="0026782E" w:rsidRDefault="0026782E">
      <w:pPr>
        <w:pStyle w:val="Default"/>
        <w:spacing w:line="480" w:lineRule="exact"/>
        <w:rPr>
          <w:rFonts w:ascii="仿宋" w:eastAsia="仿宋" w:hAnsi="仿宋" w:cs="仿宋"/>
          <w:sz w:val="32"/>
          <w:szCs w:val="32"/>
        </w:rPr>
      </w:pPr>
    </w:p>
    <w:p w:rsidR="0026782E" w:rsidRDefault="0026782E">
      <w:pPr>
        <w:spacing w:line="480" w:lineRule="exact"/>
        <w:ind w:firstLineChars="200" w:firstLine="640"/>
        <w:rPr>
          <w:rFonts w:ascii="仿宋" w:eastAsia="仿宋" w:hAnsi="仿宋" w:cs="仿宋"/>
          <w:color w:val="000000"/>
          <w:sz w:val="32"/>
          <w:szCs w:val="32"/>
        </w:rPr>
      </w:pPr>
    </w:p>
    <w:p w:rsidR="0026782E" w:rsidRDefault="00405134">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rPr>
        <w:t>供应商：                 (盖单位章)</w:t>
      </w:r>
    </w:p>
    <w:p w:rsidR="0026782E" w:rsidRDefault="0026782E">
      <w:pPr>
        <w:pStyle w:val="Default"/>
        <w:spacing w:line="480" w:lineRule="exact"/>
        <w:ind w:firstLine="240"/>
        <w:rPr>
          <w:rFonts w:ascii="仿宋" w:eastAsia="仿宋" w:hAnsi="仿宋" w:cs="仿宋"/>
          <w:sz w:val="32"/>
          <w:szCs w:val="32"/>
        </w:rPr>
      </w:pPr>
    </w:p>
    <w:p w:rsidR="0026782E" w:rsidRDefault="0026782E">
      <w:pPr>
        <w:spacing w:line="480" w:lineRule="exact"/>
        <w:ind w:firstLine="280"/>
        <w:rPr>
          <w:rFonts w:ascii="仿宋" w:eastAsia="仿宋" w:hAnsi="仿宋" w:cs="仿宋"/>
          <w:color w:val="000000"/>
          <w:sz w:val="32"/>
          <w:szCs w:val="32"/>
        </w:rPr>
      </w:pPr>
    </w:p>
    <w:p w:rsidR="0026782E" w:rsidRDefault="00405134">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rPr>
        <w:t>法定代表人或其委托代理人：          (签章)</w:t>
      </w:r>
    </w:p>
    <w:p w:rsidR="0026782E" w:rsidRDefault="0026782E">
      <w:pPr>
        <w:pStyle w:val="Default"/>
        <w:spacing w:line="480" w:lineRule="exact"/>
        <w:ind w:firstLine="280"/>
        <w:rPr>
          <w:rFonts w:ascii="仿宋" w:eastAsia="仿宋" w:hAnsi="仿宋" w:cs="仿宋"/>
          <w:sz w:val="32"/>
          <w:szCs w:val="32"/>
        </w:rPr>
      </w:pPr>
    </w:p>
    <w:p w:rsidR="0026782E" w:rsidRDefault="0026782E">
      <w:pPr>
        <w:pStyle w:val="Default"/>
        <w:spacing w:line="480" w:lineRule="exact"/>
        <w:ind w:firstLine="280"/>
        <w:rPr>
          <w:rFonts w:ascii="仿宋" w:eastAsia="仿宋" w:hAnsi="仿宋" w:cs="仿宋"/>
          <w:sz w:val="32"/>
          <w:szCs w:val="32"/>
        </w:rPr>
      </w:pPr>
    </w:p>
    <w:p w:rsidR="0026782E" w:rsidRDefault="0026782E">
      <w:pPr>
        <w:spacing w:line="480" w:lineRule="exact"/>
        <w:rPr>
          <w:rFonts w:ascii="仿宋" w:eastAsia="仿宋" w:hAnsi="仿宋" w:cs="仿宋"/>
          <w:sz w:val="32"/>
          <w:szCs w:val="32"/>
        </w:rPr>
      </w:pPr>
    </w:p>
    <w:p w:rsidR="0026782E" w:rsidRDefault="0026782E">
      <w:pPr>
        <w:spacing w:line="480" w:lineRule="exact"/>
        <w:jc w:val="center"/>
        <w:rPr>
          <w:rFonts w:ascii="仿宋" w:eastAsia="仿宋" w:hAnsi="仿宋" w:cs="仿宋"/>
          <w:b/>
          <w:color w:val="000000"/>
          <w:sz w:val="32"/>
          <w:szCs w:val="32"/>
        </w:rPr>
      </w:pPr>
    </w:p>
    <w:p w:rsidR="0026782E" w:rsidRDefault="0026782E">
      <w:pPr>
        <w:spacing w:line="480" w:lineRule="exact"/>
        <w:jc w:val="center"/>
        <w:rPr>
          <w:rFonts w:ascii="仿宋" w:eastAsia="仿宋" w:hAnsi="仿宋" w:cs="仿宋"/>
          <w:b/>
          <w:color w:val="000000"/>
          <w:sz w:val="32"/>
          <w:szCs w:val="32"/>
        </w:rPr>
      </w:pPr>
    </w:p>
    <w:p w:rsidR="0026782E" w:rsidRDefault="00405134">
      <w:pPr>
        <w:spacing w:line="480" w:lineRule="exact"/>
        <w:jc w:val="center"/>
        <w:rPr>
          <w:rFonts w:ascii="仿宋" w:eastAsia="仿宋" w:hAnsi="仿宋" w:cs="仿宋"/>
          <w:sz w:val="32"/>
          <w:szCs w:val="32"/>
        </w:rPr>
      </w:pPr>
      <w:r>
        <w:rPr>
          <w:rFonts w:ascii="仿宋" w:eastAsia="仿宋" w:hAnsi="仿宋" w:cs="仿宋" w:hint="eastAsia"/>
          <w:b/>
          <w:color w:val="000000"/>
          <w:sz w:val="32"/>
          <w:szCs w:val="32"/>
        </w:rPr>
        <w:lastRenderedPageBreak/>
        <w:t>10 招投标告知书</w:t>
      </w:r>
    </w:p>
    <w:p w:rsidR="0026782E" w:rsidRDefault="0026782E">
      <w:pPr>
        <w:spacing w:line="480" w:lineRule="exact"/>
        <w:rPr>
          <w:rFonts w:ascii="仿宋" w:eastAsia="仿宋" w:hAnsi="仿宋" w:cs="仿宋"/>
          <w:sz w:val="32"/>
          <w:szCs w:val="32"/>
        </w:rPr>
      </w:pPr>
    </w:p>
    <w:p w:rsidR="0026782E" w:rsidRDefault="00405134">
      <w:pPr>
        <w:spacing w:line="480" w:lineRule="exact"/>
        <w:rPr>
          <w:rFonts w:ascii="仿宋" w:eastAsia="仿宋" w:hAnsi="仿宋" w:cs="仿宋"/>
          <w:sz w:val="32"/>
          <w:szCs w:val="32"/>
        </w:rPr>
      </w:pPr>
      <w:r>
        <w:rPr>
          <w:rFonts w:ascii="仿宋" w:eastAsia="仿宋" w:hAnsi="仿宋" w:cs="仿宋" w:hint="eastAsia"/>
          <w:sz w:val="32"/>
          <w:szCs w:val="32"/>
        </w:rPr>
        <w:t>各供应商：</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为规范招投标及采购活动，营造公平公正的环境，严厉惩治违法违规的招标及采购行为，根据国家招投标相关法律法规及公司相关管理制度，现将公司黑名单管理等事项告知如下：</w:t>
      </w:r>
    </w:p>
    <w:p w:rsidR="0026782E" w:rsidRDefault="00405134">
      <w:pPr>
        <w:spacing w:line="48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一、若贵方出现如下行为，将纳入公司“黑名单”：</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1.采购中弄虚作假的，包括使用伪造、变造的许可证件；提供虚假的财务、业绩、信用状况；提供虚假的项目负责人或主要技术人员简历、劳动关系证明、社保证明；以他人名义、借用资质参加采购或投标的。</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组织或参与围标串标的，包括供应商之间协商采购报价等采购文件的实质性内容；供应商之间约定成交人；供应商之间约定部分供应商放弃采购的；属同一集团、协会、商会等组织成员的供应商按照该组织要求协同参与项目；供应商之间为谋取成交或者排斥特定供应商而采取的其他联合行动。</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相互串通采购的，包括不同供应商委托同一单位或个人办理采购事宜；不同供应商的采购文件由同一个单位或个人编制、采购文件载明的项目管理人员为同一人、采购文件异常一致或采购报价呈现规律性差异、采购文件相互混装。</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4.用威胁、恐吓以及其他非法手段阻止他人采购的；威胁、恐吓评审专家的；不服从采购组织管理，扰乱或破坏采购秩序，阻止采购或使采购不能正常进行的。</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5.供应商与我公司相关人员存在请客送礼、行贿受贿、利益输送等违法违规情形的。</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6.供应商因未成交对成交结果无正当理由质疑，对公司回复</w:t>
      </w:r>
      <w:r>
        <w:rPr>
          <w:rFonts w:ascii="仿宋" w:eastAsia="仿宋" w:hAnsi="仿宋" w:cs="仿宋" w:hint="eastAsia"/>
          <w:sz w:val="32"/>
          <w:szCs w:val="32"/>
        </w:rPr>
        <w:lastRenderedPageBreak/>
        <w:t>不接受，反复投诉、多处投诉、无理取闹的。</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7.成交后，无正当理由拒绝签订合同、放弃成交项目的或在施工过程中不履行承诺和合同内容的。</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8.近五年存在招投标及采购违规行为且被行政监督部门予以处罚的。</w:t>
      </w:r>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9.其他违反相关法律法规的行为。</w:t>
      </w:r>
    </w:p>
    <w:p w:rsidR="0026782E" w:rsidRDefault="00405134">
      <w:pPr>
        <w:spacing w:line="4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二、若贵方出现上述行为，自被纳入我公司“黑名单”之日起，贵方及法人代表、实际控制人以及贵方法人代表、实际控制人控制的其他相关单位，不得在我公司承接任何业务。</w:t>
      </w:r>
    </w:p>
    <w:p w:rsidR="0026782E" w:rsidRDefault="00405134">
      <w:pPr>
        <w:spacing w:line="4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三、若贵方出现上述行为造成我公司经济损失的，应当予以赔偿。同时，我公司将保留向相关司法行政部门移交材料、追究贵方相关法律责任的权利。</w:t>
      </w:r>
    </w:p>
    <w:p w:rsidR="0026782E" w:rsidRDefault="0026782E">
      <w:pPr>
        <w:spacing w:line="480" w:lineRule="exact"/>
        <w:ind w:firstLineChars="200" w:firstLine="640"/>
        <w:jc w:val="left"/>
        <w:rPr>
          <w:rFonts w:ascii="仿宋" w:eastAsia="仿宋" w:hAnsi="仿宋" w:cs="仿宋"/>
          <w:sz w:val="32"/>
          <w:szCs w:val="32"/>
        </w:rPr>
      </w:pPr>
    </w:p>
    <w:p w:rsidR="0026782E" w:rsidRDefault="00405134">
      <w:pPr>
        <w:spacing w:line="480" w:lineRule="exact"/>
        <w:ind w:firstLineChars="200" w:firstLine="640"/>
        <w:jc w:val="left"/>
        <w:rPr>
          <w:rFonts w:ascii="仿宋" w:eastAsia="仿宋" w:hAnsi="仿宋" w:cs="仿宋"/>
          <w:sz w:val="32"/>
          <w:szCs w:val="32"/>
        </w:rPr>
      </w:pPr>
      <w:r>
        <w:rPr>
          <w:rFonts w:ascii="仿宋" w:eastAsia="仿宋" w:hAnsi="仿宋" w:cs="仿宋" w:hint="eastAsia"/>
          <w:noProof/>
          <w:sz w:val="32"/>
          <w:szCs w:val="32"/>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rsidR="0026782E" w:rsidRDefault="00405134">
                            <w:pPr>
                              <w:spacing w:line="400" w:lineRule="exact"/>
                              <w:rPr>
                                <w:rFonts w:ascii="仿宋" w:eastAsia="仿宋" w:hAnsi="仿宋" w:cs="仿宋"/>
                                <w:sz w:val="30"/>
                                <w:szCs w:val="30"/>
                              </w:rPr>
                            </w:pPr>
                            <w:r>
                              <w:rPr>
                                <w:rFonts w:ascii="仿宋" w:eastAsia="仿宋" w:hAnsi="仿宋" w:cs="仿宋" w:hint="eastAsia"/>
                                <w:sz w:val="30"/>
                                <w:szCs w:val="30"/>
                              </w:rPr>
                              <w:t>湖北兴发化工集团股份有限公司：</w:t>
                            </w:r>
                          </w:p>
                          <w:p w:rsidR="0026782E" w:rsidRDefault="00405134">
                            <w:pPr>
                              <w:spacing w:line="400" w:lineRule="exact"/>
                              <w:rPr>
                                <w:rFonts w:ascii="仿宋" w:eastAsia="仿宋" w:hAnsi="仿宋" w:cs="仿宋"/>
                                <w:sz w:val="30"/>
                                <w:szCs w:val="30"/>
                              </w:rPr>
                            </w:pPr>
                            <w:r>
                              <w:rPr>
                                <w:rFonts w:hint="eastAsia"/>
                              </w:rPr>
                              <w:t xml:space="preserve">  </w:t>
                            </w:r>
                            <w:r>
                              <w:t xml:space="preserve">    </w:t>
                            </w:r>
                            <w:r>
                              <w:rPr>
                                <w:rFonts w:ascii="仿宋" w:eastAsia="仿宋" w:hAnsi="仿宋" w:cs="仿宋" w:hint="eastAsia"/>
                                <w:sz w:val="30"/>
                                <w:szCs w:val="30"/>
                              </w:rPr>
                              <w:t>我方</w:t>
                            </w:r>
                            <w:r>
                              <w:rPr>
                                <w:rFonts w:ascii="仿宋" w:eastAsia="仿宋" w:hAnsi="仿宋" w:cs="仿宋"/>
                                <w:sz w:val="30"/>
                                <w:szCs w:val="30"/>
                              </w:rPr>
                              <w:t>已认真阅读</w:t>
                            </w:r>
                            <w:r>
                              <w:rPr>
                                <w:rFonts w:ascii="仿宋" w:eastAsia="仿宋" w:hAnsi="仿宋" w:cs="仿宋" w:hint="eastAsia"/>
                                <w:sz w:val="30"/>
                                <w:szCs w:val="30"/>
                              </w:rPr>
                              <w:t>并</w:t>
                            </w:r>
                            <w:r>
                              <w:rPr>
                                <w:rFonts w:ascii="仿宋" w:eastAsia="仿宋" w:hAnsi="仿宋" w:cs="仿宋"/>
                                <w:sz w:val="30"/>
                                <w:szCs w:val="30"/>
                              </w:rPr>
                              <w:t>知晓上述告知书</w:t>
                            </w:r>
                            <w:r>
                              <w:rPr>
                                <w:rFonts w:ascii="仿宋" w:eastAsia="仿宋" w:hAnsi="仿宋" w:cs="仿宋" w:hint="eastAsia"/>
                                <w:sz w:val="30"/>
                                <w:szCs w:val="30"/>
                              </w:rPr>
                              <w:t>相关</w:t>
                            </w:r>
                            <w:r>
                              <w:rPr>
                                <w:rFonts w:ascii="仿宋" w:eastAsia="仿宋" w:hAnsi="仿宋" w:cs="仿宋"/>
                                <w:sz w:val="30"/>
                                <w:szCs w:val="30"/>
                              </w:rPr>
                              <w:t>内容，</w:t>
                            </w:r>
                            <w:r>
                              <w:rPr>
                                <w:rFonts w:ascii="仿宋" w:eastAsia="仿宋" w:hAnsi="仿宋" w:cs="仿宋" w:hint="eastAsia"/>
                                <w:sz w:val="30"/>
                                <w:szCs w:val="30"/>
                              </w:rPr>
                              <w:t>自愿</w:t>
                            </w:r>
                            <w:r>
                              <w:rPr>
                                <w:rFonts w:ascii="仿宋" w:eastAsia="仿宋" w:hAnsi="仿宋" w:cs="仿宋"/>
                                <w:sz w:val="30"/>
                                <w:szCs w:val="30"/>
                              </w:rPr>
                              <w:t>遵守</w:t>
                            </w:r>
                            <w:r>
                              <w:rPr>
                                <w:rFonts w:ascii="仿宋" w:eastAsia="仿宋" w:hAnsi="仿宋" w:cs="仿宋" w:hint="eastAsia"/>
                                <w:sz w:val="30"/>
                                <w:szCs w:val="30"/>
                              </w:rPr>
                              <w:t>告知</w:t>
                            </w:r>
                            <w:r>
                              <w:rPr>
                                <w:rFonts w:ascii="仿宋" w:eastAsia="仿宋" w:hAnsi="仿宋" w:cs="仿宋"/>
                                <w:sz w:val="30"/>
                                <w:szCs w:val="30"/>
                              </w:rPr>
                              <w:t>事项，规范自身行为</w:t>
                            </w:r>
                            <w:r>
                              <w:rPr>
                                <w:rFonts w:ascii="仿宋" w:eastAsia="仿宋" w:hAnsi="仿宋" w:cs="仿宋" w:hint="eastAsia"/>
                                <w:sz w:val="30"/>
                                <w:szCs w:val="30"/>
                              </w:rPr>
                              <w:t>；若</w:t>
                            </w:r>
                            <w:r>
                              <w:rPr>
                                <w:rFonts w:ascii="仿宋" w:eastAsia="仿宋" w:hAnsi="仿宋" w:cs="仿宋"/>
                                <w:sz w:val="30"/>
                                <w:szCs w:val="30"/>
                              </w:rPr>
                              <w:t>我方</w:t>
                            </w:r>
                            <w:r>
                              <w:rPr>
                                <w:rFonts w:ascii="仿宋" w:eastAsia="仿宋" w:hAnsi="仿宋" w:cs="仿宋" w:hint="eastAsia"/>
                                <w:sz w:val="30"/>
                                <w:szCs w:val="30"/>
                              </w:rPr>
                              <w:t>及</w:t>
                            </w:r>
                            <w:r>
                              <w:rPr>
                                <w:rFonts w:ascii="仿宋" w:eastAsia="仿宋" w:hAnsi="仿宋" w:cs="仿宋"/>
                                <w:sz w:val="30"/>
                                <w:szCs w:val="30"/>
                              </w:rPr>
                              <w:t>相关人员</w:t>
                            </w:r>
                            <w:r>
                              <w:rPr>
                                <w:rFonts w:ascii="仿宋" w:eastAsia="仿宋" w:hAnsi="仿宋" w:cs="仿宋" w:hint="eastAsia"/>
                                <w:sz w:val="30"/>
                                <w:szCs w:val="30"/>
                              </w:rPr>
                              <w:t>出现</w:t>
                            </w:r>
                            <w:r>
                              <w:rPr>
                                <w:rFonts w:ascii="仿宋" w:eastAsia="仿宋" w:hAnsi="仿宋" w:cs="仿宋"/>
                                <w:sz w:val="30"/>
                                <w:szCs w:val="30"/>
                              </w:rPr>
                              <w:t>上述行为，</w:t>
                            </w:r>
                            <w:r>
                              <w:rPr>
                                <w:rFonts w:ascii="仿宋" w:eastAsia="仿宋" w:hAnsi="仿宋" w:cs="仿宋" w:hint="eastAsia"/>
                                <w:sz w:val="30"/>
                                <w:szCs w:val="30"/>
                              </w:rPr>
                              <w:t>将自愿</w:t>
                            </w:r>
                            <w:r>
                              <w:rPr>
                                <w:rFonts w:ascii="仿宋" w:eastAsia="仿宋" w:hAnsi="仿宋" w:cs="仿宋"/>
                                <w:sz w:val="30"/>
                                <w:szCs w:val="30"/>
                              </w:rPr>
                              <w:t>承担</w:t>
                            </w:r>
                            <w:r>
                              <w:rPr>
                                <w:rFonts w:ascii="仿宋" w:eastAsia="仿宋" w:hAnsi="仿宋" w:cs="仿宋" w:hint="eastAsia"/>
                                <w:sz w:val="30"/>
                                <w:szCs w:val="30"/>
                              </w:rPr>
                              <w:t>相关</w:t>
                            </w:r>
                            <w:r>
                              <w:rPr>
                                <w:rFonts w:ascii="仿宋" w:eastAsia="仿宋" w:hAnsi="仿宋" w:cs="仿宋"/>
                                <w:sz w:val="30"/>
                                <w:szCs w:val="30"/>
                              </w:rPr>
                              <w:t>责任。</w:t>
                            </w:r>
                          </w:p>
                          <w:p w:rsidR="0026782E" w:rsidRDefault="00405134">
                            <w:pPr>
                              <w:spacing w:line="400" w:lineRule="exact"/>
                              <w:rPr>
                                <w:rFonts w:ascii="仿宋" w:eastAsia="仿宋" w:hAnsi="仿宋" w:cs="仿宋"/>
                                <w:sz w:val="30"/>
                                <w:szCs w:val="30"/>
                              </w:rPr>
                            </w:pPr>
                            <w:r>
                              <w:rPr>
                                <w:rFonts w:ascii="仿宋" w:eastAsia="仿宋" w:hAnsi="仿宋" w:cs="仿宋"/>
                                <w:sz w:val="30"/>
                                <w:szCs w:val="30"/>
                              </w:rPr>
                              <w:t xml:space="preserve">                  </w:t>
                            </w:r>
                          </w:p>
                          <w:p w:rsidR="0026782E" w:rsidRDefault="00405134">
                            <w:pPr>
                              <w:spacing w:line="400" w:lineRule="exact"/>
                              <w:rPr>
                                <w:rFonts w:ascii="仿宋" w:eastAsia="仿宋" w:hAnsi="仿宋" w:cs="仿宋"/>
                                <w:sz w:val="30"/>
                                <w:szCs w:val="30"/>
                              </w:rPr>
                            </w:pPr>
                            <w:r>
                              <w:rPr>
                                <w:rFonts w:ascii="仿宋" w:eastAsia="仿宋" w:hAnsi="仿宋" w:cs="仿宋" w:hint="eastAsia"/>
                                <w:sz w:val="30"/>
                                <w:szCs w:val="30"/>
                              </w:rPr>
                              <w:t>供应商盖公章：</w:t>
                            </w:r>
                          </w:p>
                          <w:p w:rsidR="0026782E" w:rsidRDefault="0026782E">
                            <w:pPr>
                              <w:spacing w:line="400" w:lineRule="exact"/>
                              <w:rPr>
                                <w:rFonts w:ascii="仿宋" w:eastAsia="仿宋" w:hAnsi="仿宋" w:cs="仿宋"/>
                                <w:sz w:val="30"/>
                                <w:szCs w:val="30"/>
                              </w:rPr>
                            </w:pPr>
                          </w:p>
                          <w:p w:rsidR="0026782E" w:rsidRDefault="00405134">
                            <w:pPr>
                              <w:spacing w:line="400" w:lineRule="exact"/>
                              <w:rPr>
                                <w:rFonts w:ascii="仿宋" w:eastAsia="仿宋" w:hAnsi="仿宋" w:cs="仿宋"/>
                                <w:sz w:val="30"/>
                                <w:szCs w:val="30"/>
                              </w:rPr>
                            </w:pPr>
                            <w:r>
                              <w:rPr>
                                <w:rFonts w:ascii="仿宋" w:eastAsia="仿宋" w:hAnsi="仿宋" w:cs="仿宋" w:hint="eastAsia"/>
                                <w:sz w:val="30"/>
                                <w:szCs w:val="30"/>
                              </w:rPr>
                              <w:t>承诺人（法人代表或授权代表）签章</w:t>
                            </w:r>
                            <w:r>
                              <w:rPr>
                                <w:rFonts w:ascii="仿宋" w:eastAsia="仿宋" w:hAnsi="仿宋" w:cs="仿宋"/>
                                <w:sz w:val="30"/>
                                <w:szCs w:val="30"/>
                              </w:rPr>
                              <w:t>：</w:t>
                            </w:r>
                            <w:r>
                              <w:rPr>
                                <w:rFonts w:ascii="仿宋" w:eastAsia="仿宋" w:hAnsi="仿宋" w:cs="仿宋" w:hint="eastAsia"/>
                                <w:sz w:val="30"/>
                                <w:szCs w:val="30"/>
                              </w:rPr>
                              <w:t xml:space="preserve">                  时间</w:t>
                            </w:r>
                            <w:r>
                              <w:rPr>
                                <w:rFonts w:ascii="仿宋" w:eastAsia="仿宋" w:hAnsi="仿宋" w:cs="仿宋"/>
                                <w:sz w:val="30"/>
                                <w:szCs w:val="30"/>
                              </w:rPr>
                              <w:t>：</w:t>
                            </w:r>
                            <w:r>
                              <w:rPr>
                                <w:rFonts w:ascii="仿宋" w:eastAsia="仿宋" w:hAnsi="仿宋" w:cs="仿宋" w:hint="eastAsia"/>
                                <w:sz w:val="30"/>
                                <w:szCs w:val="30"/>
                              </w:rPr>
                              <w:t xml:space="preserve">    年  月  日</w:t>
                            </w:r>
                          </w:p>
                          <w:p w:rsidR="0026782E" w:rsidRDefault="0026782E">
                            <w:pPr>
                              <w:spacing w:line="400" w:lineRule="exact"/>
                              <w:rPr>
                                <w:rFonts w:ascii="仿宋" w:eastAsia="仿宋" w:hAnsi="仿宋" w:cs="仿宋"/>
                                <w:sz w:val="30"/>
                                <w:szCs w:val="30"/>
                              </w:rPr>
                            </w:pPr>
                          </w:p>
                          <w:p w:rsidR="0026782E" w:rsidRDefault="00405134">
                            <w:pPr>
                              <w:spacing w:line="400" w:lineRule="exact"/>
                              <w:ind w:firstLine="600"/>
                              <w:rPr>
                                <w:rFonts w:ascii="仿宋" w:eastAsia="仿宋" w:hAnsi="仿宋" w:cs="仿宋"/>
                                <w:sz w:val="30"/>
                                <w:szCs w:val="30"/>
                              </w:rPr>
                            </w:pPr>
                            <w:r>
                              <w:rPr>
                                <w:rFonts w:ascii="仿宋" w:eastAsia="仿宋" w:hAnsi="仿宋" w:cs="仿宋" w:hint="eastAsia"/>
                                <w:sz w:val="30"/>
                                <w:szCs w:val="30"/>
                              </w:rPr>
                              <w:t xml:space="preserve">        </w:t>
                            </w:r>
                          </w:p>
                        </w:txbxContent>
                      </wps:txbx>
                      <wps:bodyPr vert="horz" wrap="square" lIns="91440" tIns="45720" rIns="91440" bIns="45720" anchor="t">
                        <a:noAutofit/>
                      </wps:bodyPr>
                    </wps:wsp>
                  </a:graphicData>
                </a:graphic>
              </wp:anchor>
            </w:drawing>
          </mc:Choice>
          <mc:Fallback>
            <w:pict>
              <v:rect id="矩形 1026" o:spid="_x0000_s1026" style="position:absolute;left:0;text-align:left;margin-left:-51.05pt;margin-top:47.8pt;width:548.25pt;height:192.4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G5fKAIAAFYEAAAOAAAAZHJzL2Uyb0RvYy54bWysVE2u0zAQ3iNxB8t7mjRK+2jU9AlRipAQ&#10;POnBAaa201jyH7bbplwGiR2H4DiIazB2S9sHLBAiC2fGnnwz832ezG8HrchO+CCtael4VFIiDLNc&#10;mk1L379bPXlKSYhgOChrREsPItDbxeNH871rRGV7q7jwBEFMaPaupX2MrimKwHqhIYysEwYPO+s1&#10;RHT9puAe9oiuVVGV5bTYW8+dt0yEgLvL4yFdZPyuEyy+7bogIlEtxdpiXn1e12ktFnNoNh5cL9mp&#10;DPiHKjRIg0nPUEuIQLZe/galJfM22C6OmNWF7TrJRO4BuxmXv3Rz34MTuRckJ7gzTeH/wbI3uztP&#10;JEftympKiQGNKn3/9OXb188kbyFDexcaDLx3d/7kBTRTu0PndXpjI2TIrB7OrIohEoab09m0urmZ&#10;UMLwrKrrejyeJN6Ly+fOh/hSWE2S0VKPsmU2Yfc6xGPoz5CULVgl+UoqlR2/WT9XnuwAJV7l54T+&#10;IEwZsm/pbFKlQgBvWqcgoqkd9h7MJud78EW4Bi7z8yfgVNgSQn8sgKOVoqDRMgqfrV4Af2E4iQeH&#10;3BqcA5pq0YJTogSOTbJyZASp/iYSqVMmJRH5ip9ISjIdhUlWHNYDgiZzbfkBVcYxRXJ76z9ifrzy&#10;2PeHLXisRr0yeKdm47pOM5KdenJToeOvT9bXJ2AYQrX0qJSxz7bRdjKrdcmJKicHL2/W+zRoaTqu&#10;/Rx1+R0sfgAAAP//AwBQSwMEFAAGAAgAAAAhAEZytGLiAAAACwEAAA8AAABkcnMvZG93bnJldi54&#10;bWxMj8tugzAQRfeV+g/WVOqmSmwQRIEwRBVSl6hq+lCXDkyAFNsEm0D/vu6qXY7u0b1nsv2ienal&#10;0XZGIwRrAYx0ZepONwhvr0+rLTDrpK5lbzQhfJOFfX57k8m0NrN+oevBNcyXaJtKhNa5IeXcVi0p&#10;addmIO2zkxmVdP4cG16PcvblquehEBuuZKf9QisHKlqqvg6TQji5+GN+f54uw+WzeGhcWZ6LsES8&#10;v1sed8AcLe4Phl99rw65dzqaSdeW9QirQISBZxGSeAPME0kSRcCOCNFWxMDzjP//If8BAAD//wMA&#10;UEsBAi0AFAAGAAgAAAAhALaDOJL+AAAA4QEAABMAAAAAAAAAAAAAAAAAAAAAAFtDb250ZW50X1R5&#10;cGVzXS54bWxQSwECLQAUAAYACAAAACEAOP0h/9YAAACUAQAACwAAAAAAAAAAAAAAAAAvAQAAX3Jl&#10;bHMvLnJlbHNQSwECLQAUAAYACAAAACEA+IRuXygCAABWBAAADgAAAAAAAAAAAAAAAAAuAgAAZHJz&#10;L2Uyb0RvYy54bWxQSwECLQAUAAYACAAAACEARnK0YuIAAAALAQAADwAAAAAAAAAAAAAAAACCBAAA&#10;ZHJzL2Rvd25yZXYueG1sUEsFBgAAAAAEAAQA8wAAAJEFAAAAAA==&#10;">
                <v:stroke dashstyle="dash"/>
                <v:textbox>
                  <w:txbxContent>
                    <w:p w:rsidR="0026782E" w:rsidRDefault="00405134">
                      <w:pPr>
                        <w:spacing w:line="400" w:lineRule="exact"/>
                        <w:rPr>
                          <w:rFonts w:ascii="仿宋" w:eastAsia="仿宋" w:hAnsi="仿宋" w:cs="仿宋"/>
                          <w:sz w:val="30"/>
                          <w:szCs w:val="30"/>
                        </w:rPr>
                      </w:pPr>
                      <w:r>
                        <w:rPr>
                          <w:rFonts w:ascii="仿宋" w:eastAsia="仿宋" w:hAnsi="仿宋" w:cs="仿宋" w:hint="eastAsia"/>
                          <w:sz w:val="30"/>
                          <w:szCs w:val="30"/>
                        </w:rPr>
                        <w:t>湖北兴发化工集团股份有限公司：</w:t>
                      </w:r>
                    </w:p>
                    <w:p w:rsidR="0026782E" w:rsidRDefault="00405134">
                      <w:pPr>
                        <w:spacing w:line="400" w:lineRule="exact"/>
                        <w:rPr>
                          <w:rFonts w:ascii="仿宋" w:eastAsia="仿宋" w:hAnsi="仿宋" w:cs="仿宋"/>
                          <w:sz w:val="30"/>
                          <w:szCs w:val="30"/>
                        </w:rPr>
                      </w:pPr>
                      <w:r>
                        <w:rPr>
                          <w:rFonts w:hint="eastAsia"/>
                        </w:rPr>
                        <w:t xml:space="preserve">  </w:t>
                      </w:r>
                      <w:r>
                        <w:t xml:space="preserve">    </w:t>
                      </w:r>
                      <w:r>
                        <w:rPr>
                          <w:rFonts w:ascii="仿宋" w:eastAsia="仿宋" w:hAnsi="仿宋" w:cs="仿宋" w:hint="eastAsia"/>
                          <w:sz w:val="30"/>
                          <w:szCs w:val="30"/>
                        </w:rPr>
                        <w:t>我方</w:t>
                      </w:r>
                      <w:r>
                        <w:rPr>
                          <w:rFonts w:ascii="仿宋" w:eastAsia="仿宋" w:hAnsi="仿宋" w:cs="仿宋"/>
                          <w:sz w:val="30"/>
                          <w:szCs w:val="30"/>
                        </w:rPr>
                        <w:t>已认真阅读</w:t>
                      </w:r>
                      <w:r>
                        <w:rPr>
                          <w:rFonts w:ascii="仿宋" w:eastAsia="仿宋" w:hAnsi="仿宋" w:cs="仿宋" w:hint="eastAsia"/>
                          <w:sz w:val="30"/>
                          <w:szCs w:val="30"/>
                        </w:rPr>
                        <w:t>并</w:t>
                      </w:r>
                      <w:r>
                        <w:rPr>
                          <w:rFonts w:ascii="仿宋" w:eastAsia="仿宋" w:hAnsi="仿宋" w:cs="仿宋"/>
                          <w:sz w:val="30"/>
                          <w:szCs w:val="30"/>
                        </w:rPr>
                        <w:t>知晓上述告知书</w:t>
                      </w:r>
                      <w:r>
                        <w:rPr>
                          <w:rFonts w:ascii="仿宋" w:eastAsia="仿宋" w:hAnsi="仿宋" w:cs="仿宋" w:hint="eastAsia"/>
                          <w:sz w:val="30"/>
                          <w:szCs w:val="30"/>
                        </w:rPr>
                        <w:t>相关</w:t>
                      </w:r>
                      <w:r>
                        <w:rPr>
                          <w:rFonts w:ascii="仿宋" w:eastAsia="仿宋" w:hAnsi="仿宋" w:cs="仿宋"/>
                          <w:sz w:val="30"/>
                          <w:szCs w:val="30"/>
                        </w:rPr>
                        <w:t>内容，</w:t>
                      </w:r>
                      <w:r>
                        <w:rPr>
                          <w:rFonts w:ascii="仿宋" w:eastAsia="仿宋" w:hAnsi="仿宋" w:cs="仿宋" w:hint="eastAsia"/>
                          <w:sz w:val="30"/>
                          <w:szCs w:val="30"/>
                        </w:rPr>
                        <w:t>自愿</w:t>
                      </w:r>
                      <w:r>
                        <w:rPr>
                          <w:rFonts w:ascii="仿宋" w:eastAsia="仿宋" w:hAnsi="仿宋" w:cs="仿宋"/>
                          <w:sz w:val="30"/>
                          <w:szCs w:val="30"/>
                        </w:rPr>
                        <w:t>遵守</w:t>
                      </w:r>
                      <w:r>
                        <w:rPr>
                          <w:rFonts w:ascii="仿宋" w:eastAsia="仿宋" w:hAnsi="仿宋" w:cs="仿宋" w:hint="eastAsia"/>
                          <w:sz w:val="30"/>
                          <w:szCs w:val="30"/>
                        </w:rPr>
                        <w:t>告知</w:t>
                      </w:r>
                      <w:r>
                        <w:rPr>
                          <w:rFonts w:ascii="仿宋" w:eastAsia="仿宋" w:hAnsi="仿宋" w:cs="仿宋"/>
                          <w:sz w:val="30"/>
                          <w:szCs w:val="30"/>
                        </w:rPr>
                        <w:t>事项，规范自身行为</w:t>
                      </w:r>
                      <w:r>
                        <w:rPr>
                          <w:rFonts w:ascii="仿宋" w:eastAsia="仿宋" w:hAnsi="仿宋" w:cs="仿宋" w:hint="eastAsia"/>
                          <w:sz w:val="30"/>
                          <w:szCs w:val="30"/>
                        </w:rPr>
                        <w:t>；若</w:t>
                      </w:r>
                      <w:r>
                        <w:rPr>
                          <w:rFonts w:ascii="仿宋" w:eastAsia="仿宋" w:hAnsi="仿宋" w:cs="仿宋"/>
                          <w:sz w:val="30"/>
                          <w:szCs w:val="30"/>
                        </w:rPr>
                        <w:t>我方</w:t>
                      </w:r>
                      <w:r>
                        <w:rPr>
                          <w:rFonts w:ascii="仿宋" w:eastAsia="仿宋" w:hAnsi="仿宋" w:cs="仿宋" w:hint="eastAsia"/>
                          <w:sz w:val="30"/>
                          <w:szCs w:val="30"/>
                        </w:rPr>
                        <w:t>及</w:t>
                      </w:r>
                      <w:r>
                        <w:rPr>
                          <w:rFonts w:ascii="仿宋" w:eastAsia="仿宋" w:hAnsi="仿宋" w:cs="仿宋"/>
                          <w:sz w:val="30"/>
                          <w:szCs w:val="30"/>
                        </w:rPr>
                        <w:t>相关人员</w:t>
                      </w:r>
                      <w:r>
                        <w:rPr>
                          <w:rFonts w:ascii="仿宋" w:eastAsia="仿宋" w:hAnsi="仿宋" w:cs="仿宋" w:hint="eastAsia"/>
                          <w:sz w:val="30"/>
                          <w:szCs w:val="30"/>
                        </w:rPr>
                        <w:t>出现</w:t>
                      </w:r>
                      <w:r>
                        <w:rPr>
                          <w:rFonts w:ascii="仿宋" w:eastAsia="仿宋" w:hAnsi="仿宋" w:cs="仿宋"/>
                          <w:sz w:val="30"/>
                          <w:szCs w:val="30"/>
                        </w:rPr>
                        <w:t>上述行为，</w:t>
                      </w:r>
                      <w:r>
                        <w:rPr>
                          <w:rFonts w:ascii="仿宋" w:eastAsia="仿宋" w:hAnsi="仿宋" w:cs="仿宋" w:hint="eastAsia"/>
                          <w:sz w:val="30"/>
                          <w:szCs w:val="30"/>
                        </w:rPr>
                        <w:t>将自愿</w:t>
                      </w:r>
                      <w:r>
                        <w:rPr>
                          <w:rFonts w:ascii="仿宋" w:eastAsia="仿宋" w:hAnsi="仿宋" w:cs="仿宋"/>
                          <w:sz w:val="30"/>
                          <w:szCs w:val="30"/>
                        </w:rPr>
                        <w:t>承担</w:t>
                      </w:r>
                      <w:r>
                        <w:rPr>
                          <w:rFonts w:ascii="仿宋" w:eastAsia="仿宋" w:hAnsi="仿宋" w:cs="仿宋" w:hint="eastAsia"/>
                          <w:sz w:val="30"/>
                          <w:szCs w:val="30"/>
                        </w:rPr>
                        <w:t>相关</w:t>
                      </w:r>
                      <w:r>
                        <w:rPr>
                          <w:rFonts w:ascii="仿宋" w:eastAsia="仿宋" w:hAnsi="仿宋" w:cs="仿宋"/>
                          <w:sz w:val="30"/>
                          <w:szCs w:val="30"/>
                        </w:rPr>
                        <w:t>责任。</w:t>
                      </w:r>
                    </w:p>
                    <w:p w:rsidR="0026782E" w:rsidRDefault="00405134">
                      <w:pPr>
                        <w:spacing w:line="400" w:lineRule="exact"/>
                        <w:rPr>
                          <w:rFonts w:ascii="仿宋" w:eastAsia="仿宋" w:hAnsi="仿宋" w:cs="仿宋"/>
                          <w:sz w:val="30"/>
                          <w:szCs w:val="30"/>
                        </w:rPr>
                      </w:pPr>
                      <w:r>
                        <w:rPr>
                          <w:rFonts w:ascii="仿宋" w:eastAsia="仿宋" w:hAnsi="仿宋" w:cs="仿宋"/>
                          <w:sz w:val="30"/>
                          <w:szCs w:val="30"/>
                        </w:rPr>
                        <w:t xml:space="preserve">                  </w:t>
                      </w:r>
                    </w:p>
                    <w:p w:rsidR="0026782E" w:rsidRDefault="00405134">
                      <w:pPr>
                        <w:spacing w:line="400" w:lineRule="exact"/>
                        <w:rPr>
                          <w:rFonts w:ascii="仿宋" w:eastAsia="仿宋" w:hAnsi="仿宋" w:cs="仿宋"/>
                          <w:sz w:val="30"/>
                          <w:szCs w:val="30"/>
                        </w:rPr>
                      </w:pPr>
                      <w:r>
                        <w:rPr>
                          <w:rFonts w:ascii="仿宋" w:eastAsia="仿宋" w:hAnsi="仿宋" w:cs="仿宋" w:hint="eastAsia"/>
                          <w:sz w:val="30"/>
                          <w:szCs w:val="30"/>
                        </w:rPr>
                        <w:t>供应商盖公章：</w:t>
                      </w:r>
                    </w:p>
                    <w:p w:rsidR="0026782E" w:rsidRDefault="0026782E">
                      <w:pPr>
                        <w:spacing w:line="400" w:lineRule="exact"/>
                        <w:rPr>
                          <w:rFonts w:ascii="仿宋" w:eastAsia="仿宋" w:hAnsi="仿宋" w:cs="仿宋"/>
                          <w:sz w:val="30"/>
                          <w:szCs w:val="30"/>
                        </w:rPr>
                      </w:pPr>
                    </w:p>
                    <w:p w:rsidR="0026782E" w:rsidRDefault="00405134">
                      <w:pPr>
                        <w:spacing w:line="400" w:lineRule="exact"/>
                        <w:rPr>
                          <w:rFonts w:ascii="仿宋" w:eastAsia="仿宋" w:hAnsi="仿宋" w:cs="仿宋"/>
                          <w:sz w:val="30"/>
                          <w:szCs w:val="30"/>
                        </w:rPr>
                      </w:pPr>
                      <w:r>
                        <w:rPr>
                          <w:rFonts w:ascii="仿宋" w:eastAsia="仿宋" w:hAnsi="仿宋" w:cs="仿宋" w:hint="eastAsia"/>
                          <w:sz w:val="30"/>
                          <w:szCs w:val="30"/>
                        </w:rPr>
                        <w:t>承诺人（法人代表或授权代表）签章</w:t>
                      </w:r>
                      <w:r>
                        <w:rPr>
                          <w:rFonts w:ascii="仿宋" w:eastAsia="仿宋" w:hAnsi="仿宋" w:cs="仿宋"/>
                          <w:sz w:val="30"/>
                          <w:szCs w:val="30"/>
                        </w:rPr>
                        <w:t>：</w:t>
                      </w:r>
                      <w:r>
                        <w:rPr>
                          <w:rFonts w:ascii="仿宋" w:eastAsia="仿宋" w:hAnsi="仿宋" w:cs="仿宋" w:hint="eastAsia"/>
                          <w:sz w:val="30"/>
                          <w:szCs w:val="30"/>
                        </w:rPr>
                        <w:t xml:space="preserve">                  时间</w:t>
                      </w:r>
                      <w:r>
                        <w:rPr>
                          <w:rFonts w:ascii="仿宋" w:eastAsia="仿宋" w:hAnsi="仿宋" w:cs="仿宋"/>
                          <w:sz w:val="30"/>
                          <w:szCs w:val="30"/>
                        </w:rPr>
                        <w:t>：</w:t>
                      </w:r>
                      <w:r>
                        <w:rPr>
                          <w:rFonts w:ascii="仿宋" w:eastAsia="仿宋" w:hAnsi="仿宋" w:cs="仿宋" w:hint="eastAsia"/>
                          <w:sz w:val="30"/>
                          <w:szCs w:val="30"/>
                        </w:rPr>
                        <w:t xml:space="preserve">    年  月  日</w:t>
                      </w:r>
                    </w:p>
                    <w:p w:rsidR="0026782E" w:rsidRDefault="0026782E">
                      <w:pPr>
                        <w:spacing w:line="400" w:lineRule="exact"/>
                        <w:rPr>
                          <w:rFonts w:ascii="仿宋" w:eastAsia="仿宋" w:hAnsi="仿宋" w:cs="仿宋"/>
                          <w:sz w:val="30"/>
                          <w:szCs w:val="30"/>
                        </w:rPr>
                      </w:pPr>
                    </w:p>
                    <w:p w:rsidR="0026782E" w:rsidRDefault="00405134">
                      <w:pPr>
                        <w:spacing w:line="400" w:lineRule="exact"/>
                        <w:ind w:firstLine="600"/>
                        <w:rPr>
                          <w:rFonts w:ascii="仿宋" w:eastAsia="仿宋" w:hAnsi="仿宋" w:cs="仿宋"/>
                          <w:sz w:val="30"/>
                          <w:szCs w:val="30"/>
                        </w:rPr>
                      </w:pPr>
                      <w:r>
                        <w:rPr>
                          <w:rFonts w:ascii="仿宋" w:eastAsia="仿宋" w:hAnsi="仿宋" w:cs="仿宋" w:hint="eastAsia"/>
                          <w:sz w:val="30"/>
                          <w:szCs w:val="30"/>
                        </w:rPr>
                        <w:t xml:space="preserve">        </w:t>
                      </w:r>
                    </w:p>
                  </w:txbxContent>
                </v:textbox>
                <w10:wrap type="square" anchorx="margin"/>
              </v:rect>
            </w:pict>
          </mc:Fallback>
        </mc:AlternateContent>
      </w:r>
      <w:r>
        <w:rPr>
          <w:rFonts w:ascii="仿宋" w:eastAsia="仿宋" w:hAnsi="仿宋" w:cs="仿宋" w:hint="eastAsia"/>
          <w:sz w:val="32"/>
          <w:szCs w:val="32"/>
        </w:rPr>
        <w:t xml:space="preserve">                      湖北兴发化工集团股份有限公司</w:t>
      </w:r>
    </w:p>
    <w:p w:rsidR="0026782E" w:rsidRDefault="0026782E">
      <w:pPr>
        <w:pStyle w:val="aff4"/>
        <w:autoSpaceDE w:val="0"/>
        <w:autoSpaceDN w:val="0"/>
        <w:spacing w:beforeLines="50" w:before="156" w:afterLines="50" w:after="156" w:line="480" w:lineRule="exact"/>
        <w:outlineLvl w:val="9"/>
        <w:rPr>
          <w:rFonts w:ascii="仿宋" w:eastAsia="仿宋" w:hAnsi="仿宋" w:cs="仿宋"/>
        </w:rPr>
      </w:pPr>
    </w:p>
    <w:p w:rsidR="0026782E" w:rsidRDefault="00405134">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26782E" w:rsidRDefault="00405134">
      <w:pPr>
        <w:pStyle w:val="31"/>
        <w:spacing w:line="480" w:lineRule="exact"/>
        <w:jc w:val="center"/>
        <w:rPr>
          <w:rFonts w:ascii="仿宋" w:eastAsia="仿宋" w:hAnsi="仿宋" w:cs="仿宋"/>
          <w:sz w:val="32"/>
        </w:rPr>
      </w:pPr>
      <w:bookmarkStart w:id="249" w:name="_Toc32397"/>
      <w:r>
        <w:rPr>
          <w:rFonts w:ascii="仿宋" w:eastAsia="仿宋" w:hAnsi="仿宋" w:cs="仿宋" w:hint="eastAsia"/>
          <w:sz w:val="32"/>
        </w:rPr>
        <w:lastRenderedPageBreak/>
        <w:t>11 其它</w:t>
      </w:r>
      <w:bookmarkEnd w:id="244"/>
      <w:bookmarkEnd w:id="245"/>
      <w:bookmarkEnd w:id="246"/>
      <w:bookmarkEnd w:id="247"/>
      <w:bookmarkEnd w:id="248"/>
      <w:bookmarkEnd w:id="249"/>
    </w:p>
    <w:p w:rsidR="0026782E" w:rsidRDefault="00405134">
      <w:pPr>
        <w:spacing w:line="480" w:lineRule="exact"/>
        <w:rPr>
          <w:rFonts w:ascii="仿宋" w:eastAsia="仿宋" w:hAnsi="仿宋" w:cs="仿宋"/>
          <w:sz w:val="32"/>
          <w:szCs w:val="32"/>
        </w:rPr>
      </w:pPr>
      <w:r>
        <w:rPr>
          <w:rFonts w:ascii="仿宋" w:eastAsia="仿宋" w:hAnsi="仿宋" w:cs="仿宋" w:hint="eastAsia"/>
          <w:sz w:val="32"/>
          <w:szCs w:val="32"/>
        </w:rPr>
        <w:t>1、采购文件要求提供的资料和证明材料；</w:t>
      </w:r>
    </w:p>
    <w:p w:rsidR="0026782E" w:rsidRDefault="00405134">
      <w:pPr>
        <w:spacing w:line="480" w:lineRule="exact"/>
        <w:rPr>
          <w:rFonts w:ascii="仿宋" w:eastAsia="仿宋" w:hAnsi="仿宋" w:cs="仿宋"/>
          <w:sz w:val="32"/>
          <w:szCs w:val="32"/>
        </w:rPr>
      </w:pPr>
      <w:r>
        <w:rPr>
          <w:rFonts w:ascii="仿宋" w:eastAsia="仿宋" w:hAnsi="仿宋" w:cs="仿宋" w:hint="eastAsia"/>
          <w:sz w:val="32"/>
          <w:szCs w:val="32"/>
        </w:rPr>
        <w:t>2、供应商认为需要提供的其它商务资料和说明。</w:t>
      </w:r>
      <w:r>
        <w:rPr>
          <w:rFonts w:ascii="仿宋" w:eastAsia="仿宋" w:hAnsi="仿宋" w:cs="仿宋" w:hint="eastAsia"/>
          <w:sz w:val="32"/>
          <w:szCs w:val="32"/>
        </w:rPr>
        <w:br w:type="page"/>
      </w:r>
    </w:p>
    <w:p w:rsidR="0026782E" w:rsidRDefault="00405134">
      <w:pPr>
        <w:pStyle w:val="21"/>
        <w:spacing w:line="480" w:lineRule="exact"/>
        <w:jc w:val="center"/>
        <w:rPr>
          <w:rFonts w:ascii="仿宋" w:eastAsia="仿宋" w:hAnsi="仿宋" w:cs="仿宋"/>
        </w:rPr>
      </w:pPr>
      <w:bookmarkStart w:id="250" w:name="_Toc415646549"/>
      <w:bookmarkStart w:id="251" w:name="_Toc428651624"/>
      <w:bookmarkStart w:id="252" w:name="_Toc431940815"/>
      <w:bookmarkStart w:id="253" w:name="_Toc30036"/>
      <w:bookmarkStart w:id="254" w:name="_Toc260903008"/>
      <w:bookmarkStart w:id="255" w:name="_Toc138838482"/>
      <w:r>
        <w:rPr>
          <w:rFonts w:ascii="仿宋" w:eastAsia="仿宋" w:hAnsi="仿宋" w:cs="仿宋" w:hint="eastAsia"/>
          <w:b/>
          <w:bCs w:val="0"/>
        </w:rPr>
        <w:lastRenderedPageBreak/>
        <w:t>五、技术部分</w:t>
      </w:r>
      <w:bookmarkEnd w:id="250"/>
      <w:bookmarkEnd w:id="251"/>
      <w:bookmarkEnd w:id="252"/>
      <w:bookmarkEnd w:id="253"/>
    </w:p>
    <w:p w:rsidR="0026782E" w:rsidRDefault="00405134">
      <w:pPr>
        <w:pStyle w:val="31"/>
        <w:spacing w:line="480" w:lineRule="exact"/>
        <w:ind w:left="1134" w:hanging="1134"/>
        <w:jc w:val="center"/>
        <w:rPr>
          <w:rFonts w:ascii="仿宋" w:eastAsia="仿宋" w:hAnsi="仿宋" w:cs="仿宋"/>
          <w:sz w:val="32"/>
        </w:rPr>
      </w:pPr>
      <w:bookmarkStart w:id="256" w:name="_Toc149"/>
      <w:bookmarkStart w:id="257" w:name="_Toc9546"/>
      <w:bookmarkStart w:id="258" w:name="_Toc26283"/>
      <w:bookmarkStart w:id="259" w:name="_Toc14738"/>
      <w:bookmarkStart w:id="260" w:name="_Toc24406"/>
      <w:bookmarkStart w:id="261" w:name="_Toc29482"/>
      <w:bookmarkStart w:id="262" w:name="_Toc1300778"/>
      <w:bookmarkStart w:id="263" w:name="_Toc27182"/>
      <w:bookmarkStart w:id="264" w:name="_Toc5141"/>
      <w:bookmarkStart w:id="265" w:name="_Toc428651626"/>
      <w:bookmarkStart w:id="266" w:name="_Toc30637"/>
      <w:bookmarkStart w:id="267" w:name="_Toc15013"/>
      <w:bookmarkStart w:id="268" w:name="_Toc155"/>
      <w:bookmarkStart w:id="269" w:name="_Toc26317"/>
      <w:bookmarkStart w:id="270" w:name="_Toc415646551"/>
      <w:bookmarkStart w:id="271" w:name="_Toc3236"/>
      <w:bookmarkStart w:id="272" w:name="_Toc24691"/>
      <w:bookmarkStart w:id="273" w:name="_Toc2600"/>
      <w:bookmarkStart w:id="274" w:name="_Toc28699"/>
      <w:bookmarkStart w:id="275" w:name="_Toc23843"/>
      <w:bookmarkStart w:id="276" w:name="_Toc6533"/>
      <w:bookmarkStart w:id="277" w:name="_Toc17342"/>
      <w:bookmarkStart w:id="278" w:name="_Toc13630"/>
      <w:bookmarkStart w:id="279" w:name="_Toc5844"/>
      <w:bookmarkEnd w:id="254"/>
      <w:bookmarkEnd w:id="255"/>
      <w:r>
        <w:rPr>
          <w:rFonts w:ascii="仿宋" w:eastAsia="仿宋" w:hAnsi="仿宋" w:cs="仿宋" w:hint="eastAsia"/>
          <w:sz w:val="32"/>
        </w:rPr>
        <w:t>1 技术规格（要求）偏离表</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26782E" w:rsidRDefault="0026782E">
      <w:pPr>
        <w:spacing w:line="480" w:lineRule="exact"/>
        <w:ind w:left="850"/>
        <w:rPr>
          <w:rFonts w:ascii="仿宋" w:eastAsia="仿宋" w:hAnsi="仿宋" w:cs="仿宋"/>
          <w:sz w:val="32"/>
          <w:szCs w:val="32"/>
        </w:rPr>
      </w:pPr>
    </w:p>
    <w:tbl>
      <w:tblPr>
        <w:tblpPr w:leftFromText="180" w:rightFromText="180" w:vertAnchor="text" w:horzAnchor="page" w:tblpX="1425" w:tblpY="-215"/>
        <w:tblOverlap w:val="neve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1208"/>
        <w:gridCol w:w="2039"/>
        <w:gridCol w:w="1222"/>
        <w:gridCol w:w="1202"/>
        <w:gridCol w:w="1242"/>
        <w:gridCol w:w="1326"/>
      </w:tblGrid>
      <w:tr w:rsidR="0026782E">
        <w:trPr>
          <w:trHeight w:val="621"/>
        </w:trPr>
        <w:tc>
          <w:tcPr>
            <w:tcW w:w="1208" w:type="dxa"/>
            <w:vAlign w:val="center"/>
          </w:tcPr>
          <w:p w:rsidR="0026782E" w:rsidRDefault="00405134">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208" w:type="dxa"/>
            <w:vAlign w:val="center"/>
          </w:tcPr>
          <w:p w:rsidR="0026782E" w:rsidRDefault="00405134">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货物名称</w:t>
            </w:r>
          </w:p>
        </w:tc>
        <w:tc>
          <w:tcPr>
            <w:tcW w:w="2039" w:type="dxa"/>
            <w:vAlign w:val="center"/>
          </w:tcPr>
          <w:p w:rsidR="0026782E" w:rsidRDefault="00405134">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采购文件条款项</w:t>
            </w:r>
          </w:p>
        </w:tc>
        <w:tc>
          <w:tcPr>
            <w:tcW w:w="1222" w:type="dxa"/>
            <w:vAlign w:val="center"/>
          </w:tcPr>
          <w:p w:rsidR="0026782E" w:rsidRDefault="00405134">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采购人要求规格</w:t>
            </w:r>
          </w:p>
        </w:tc>
        <w:tc>
          <w:tcPr>
            <w:tcW w:w="1202" w:type="dxa"/>
            <w:vAlign w:val="center"/>
          </w:tcPr>
          <w:p w:rsidR="0026782E" w:rsidRDefault="00405134">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供货规格</w:t>
            </w:r>
          </w:p>
        </w:tc>
        <w:tc>
          <w:tcPr>
            <w:tcW w:w="1242" w:type="dxa"/>
            <w:vAlign w:val="center"/>
          </w:tcPr>
          <w:p w:rsidR="0026782E" w:rsidRDefault="00405134">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响应/偏离</w:t>
            </w:r>
          </w:p>
        </w:tc>
        <w:tc>
          <w:tcPr>
            <w:tcW w:w="1326" w:type="dxa"/>
            <w:vAlign w:val="center"/>
          </w:tcPr>
          <w:p w:rsidR="0026782E" w:rsidRDefault="00405134">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w:t>
            </w:r>
          </w:p>
        </w:tc>
      </w:tr>
      <w:tr w:rsidR="0026782E">
        <w:trPr>
          <w:trHeight w:val="725"/>
        </w:trPr>
        <w:tc>
          <w:tcPr>
            <w:tcW w:w="1208" w:type="dxa"/>
          </w:tcPr>
          <w:p w:rsidR="0026782E" w:rsidRDefault="0026782E">
            <w:pPr>
              <w:spacing w:line="480" w:lineRule="exact"/>
              <w:jc w:val="center"/>
              <w:rPr>
                <w:rFonts w:asciiTheme="minorEastAsia" w:eastAsiaTheme="minorEastAsia" w:hAnsiTheme="minorEastAsia" w:cstheme="minorEastAsia"/>
                <w:szCs w:val="21"/>
              </w:rPr>
            </w:pPr>
          </w:p>
        </w:tc>
        <w:tc>
          <w:tcPr>
            <w:tcW w:w="1208" w:type="dxa"/>
          </w:tcPr>
          <w:p w:rsidR="0026782E" w:rsidRDefault="0026782E">
            <w:pPr>
              <w:spacing w:line="480" w:lineRule="exact"/>
              <w:jc w:val="center"/>
              <w:rPr>
                <w:rFonts w:asciiTheme="minorEastAsia" w:eastAsiaTheme="minorEastAsia" w:hAnsiTheme="minorEastAsia" w:cstheme="minorEastAsia"/>
                <w:szCs w:val="21"/>
              </w:rPr>
            </w:pPr>
          </w:p>
        </w:tc>
        <w:tc>
          <w:tcPr>
            <w:tcW w:w="2039" w:type="dxa"/>
          </w:tcPr>
          <w:p w:rsidR="0026782E" w:rsidRDefault="0026782E">
            <w:pPr>
              <w:spacing w:line="480" w:lineRule="exact"/>
              <w:jc w:val="center"/>
              <w:rPr>
                <w:rFonts w:asciiTheme="minorEastAsia" w:eastAsiaTheme="minorEastAsia" w:hAnsiTheme="minorEastAsia" w:cstheme="minorEastAsia"/>
                <w:szCs w:val="21"/>
              </w:rPr>
            </w:pPr>
          </w:p>
        </w:tc>
        <w:tc>
          <w:tcPr>
            <w:tcW w:w="1222" w:type="dxa"/>
          </w:tcPr>
          <w:p w:rsidR="0026782E" w:rsidRDefault="0026782E">
            <w:pPr>
              <w:spacing w:line="480" w:lineRule="exact"/>
              <w:jc w:val="center"/>
              <w:rPr>
                <w:rFonts w:asciiTheme="minorEastAsia" w:eastAsiaTheme="minorEastAsia" w:hAnsiTheme="minorEastAsia" w:cstheme="minorEastAsia"/>
                <w:szCs w:val="21"/>
              </w:rPr>
            </w:pPr>
          </w:p>
        </w:tc>
        <w:tc>
          <w:tcPr>
            <w:tcW w:w="1202" w:type="dxa"/>
          </w:tcPr>
          <w:p w:rsidR="0026782E" w:rsidRDefault="0026782E">
            <w:pPr>
              <w:spacing w:line="480" w:lineRule="exact"/>
              <w:jc w:val="center"/>
              <w:rPr>
                <w:rFonts w:asciiTheme="minorEastAsia" w:eastAsiaTheme="minorEastAsia" w:hAnsiTheme="minorEastAsia" w:cstheme="minorEastAsia"/>
                <w:szCs w:val="21"/>
              </w:rPr>
            </w:pPr>
          </w:p>
        </w:tc>
        <w:tc>
          <w:tcPr>
            <w:tcW w:w="1242" w:type="dxa"/>
          </w:tcPr>
          <w:p w:rsidR="0026782E" w:rsidRDefault="0026782E">
            <w:pPr>
              <w:spacing w:line="480" w:lineRule="exact"/>
              <w:jc w:val="center"/>
              <w:rPr>
                <w:rFonts w:asciiTheme="minorEastAsia" w:eastAsiaTheme="minorEastAsia" w:hAnsiTheme="minorEastAsia" w:cstheme="minorEastAsia"/>
                <w:szCs w:val="21"/>
              </w:rPr>
            </w:pPr>
          </w:p>
        </w:tc>
        <w:tc>
          <w:tcPr>
            <w:tcW w:w="1326" w:type="dxa"/>
          </w:tcPr>
          <w:p w:rsidR="0026782E" w:rsidRDefault="0026782E">
            <w:pPr>
              <w:spacing w:line="480" w:lineRule="exact"/>
              <w:jc w:val="center"/>
              <w:rPr>
                <w:rFonts w:asciiTheme="minorEastAsia" w:eastAsiaTheme="minorEastAsia" w:hAnsiTheme="minorEastAsia" w:cstheme="minorEastAsia"/>
                <w:szCs w:val="21"/>
              </w:rPr>
            </w:pPr>
          </w:p>
        </w:tc>
      </w:tr>
      <w:tr w:rsidR="0026782E">
        <w:trPr>
          <w:trHeight w:val="725"/>
        </w:trPr>
        <w:tc>
          <w:tcPr>
            <w:tcW w:w="1208" w:type="dxa"/>
          </w:tcPr>
          <w:p w:rsidR="0026782E" w:rsidRDefault="0026782E">
            <w:pPr>
              <w:spacing w:line="480" w:lineRule="exact"/>
              <w:jc w:val="center"/>
              <w:rPr>
                <w:rFonts w:asciiTheme="minorEastAsia" w:eastAsiaTheme="minorEastAsia" w:hAnsiTheme="minorEastAsia" w:cstheme="minorEastAsia"/>
                <w:szCs w:val="21"/>
              </w:rPr>
            </w:pPr>
          </w:p>
        </w:tc>
        <w:tc>
          <w:tcPr>
            <w:tcW w:w="1208" w:type="dxa"/>
          </w:tcPr>
          <w:p w:rsidR="0026782E" w:rsidRDefault="0026782E">
            <w:pPr>
              <w:spacing w:line="480" w:lineRule="exact"/>
              <w:jc w:val="center"/>
              <w:rPr>
                <w:rFonts w:asciiTheme="minorEastAsia" w:eastAsiaTheme="minorEastAsia" w:hAnsiTheme="minorEastAsia" w:cstheme="minorEastAsia"/>
                <w:szCs w:val="21"/>
              </w:rPr>
            </w:pPr>
          </w:p>
        </w:tc>
        <w:tc>
          <w:tcPr>
            <w:tcW w:w="2039" w:type="dxa"/>
          </w:tcPr>
          <w:p w:rsidR="0026782E" w:rsidRDefault="0026782E">
            <w:pPr>
              <w:spacing w:line="480" w:lineRule="exact"/>
              <w:jc w:val="center"/>
              <w:rPr>
                <w:rFonts w:asciiTheme="minorEastAsia" w:eastAsiaTheme="minorEastAsia" w:hAnsiTheme="minorEastAsia" w:cstheme="minorEastAsia"/>
                <w:szCs w:val="21"/>
              </w:rPr>
            </w:pPr>
          </w:p>
        </w:tc>
        <w:tc>
          <w:tcPr>
            <w:tcW w:w="1222" w:type="dxa"/>
          </w:tcPr>
          <w:p w:rsidR="0026782E" w:rsidRDefault="0026782E">
            <w:pPr>
              <w:spacing w:line="480" w:lineRule="exact"/>
              <w:jc w:val="center"/>
              <w:rPr>
                <w:rFonts w:asciiTheme="minorEastAsia" w:eastAsiaTheme="minorEastAsia" w:hAnsiTheme="minorEastAsia" w:cstheme="minorEastAsia"/>
                <w:szCs w:val="21"/>
              </w:rPr>
            </w:pPr>
          </w:p>
        </w:tc>
        <w:tc>
          <w:tcPr>
            <w:tcW w:w="1202" w:type="dxa"/>
          </w:tcPr>
          <w:p w:rsidR="0026782E" w:rsidRDefault="0026782E">
            <w:pPr>
              <w:spacing w:line="480" w:lineRule="exact"/>
              <w:jc w:val="center"/>
              <w:rPr>
                <w:rFonts w:asciiTheme="minorEastAsia" w:eastAsiaTheme="minorEastAsia" w:hAnsiTheme="minorEastAsia" w:cstheme="minorEastAsia"/>
                <w:szCs w:val="21"/>
              </w:rPr>
            </w:pPr>
          </w:p>
        </w:tc>
        <w:tc>
          <w:tcPr>
            <w:tcW w:w="1242" w:type="dxa"/>
          </w:tcPr>
          <w:p w:rsidR="0026782E" w:rsidRDefault="0026782E">
            <w:pPr>
              <w:spacing w:line="480" w:lineRule="exact"/>
              <w:jc w:val="center"/>
              <w:rPr>
                <w:rFonts w:asciiTheme="minorEastAsia" w:eastAsiaTheme="minorEastAsia" w:hAnsiTheme="minorEastAsia" w:cstheme="minorEastAsia"/>
                <w:szCs w:val="21"/>
              </w:rPr>
            </w:pPr>
          </w:p>
        </w:tc>
        <w:tc>
          <w:tcPr>
            <w:tcW w:w="1326" w:type="dxa"/>
          </w:tcPr>
          <w:p w:rsidR="0026782E" w:rsidRDefault="0026782E">
            <w:pPr>
              <w:spacing w:line="480" w:lineRule="exact"/>
              <w:jc w:val="center"/>
              <w:rPr>
                <w:rFonts w:asciiTheme="minorEastAsia" w:eastAsiaTheme="minorEastAsia" w:hAnsiTheme="minorEastAsia" w:cstheme="minorEastAsia"/>
                <w:szCs w:val="21"/>
              </w:rPr>
            </w:pPr>
          </w:p>
        </w:tc>
      </w:tr>
      <w:tr w:rsidR="0026782E">
        <w:trPr>
          <w:trHeight w:val="738"/>
        </w:trPr>
        <w:tc>
          <w:tcPr>
            <w:tcW w:w="1208" w:type="dxa"/>
          </w:tcPr>
          <w:p w:rsidR="0026782E" w:rsidRDefault="0026782E">
            <w:pPr>
              <w:spacing w:line="480" w:lineRule="exact"/>
              <w:jc w:val="center"/>
              <w:rPr>
                <w:rFonts w:asciiTheme="minorEastAsia" w:eastAsiaTheme="minorEastAsia" w:hAnsiTheme="minorEastAsia" w:cstheme="minorEastAsia"/>
                <w:szCs w:val="21"/>
              </w:rPr>
            </w:pPr>
          </w:p>
        </w:tc>
        <w:tc>
          <w:tcPr>
            <w:tcW w:w="1208" w:type="dxa"/>
          </w:tcPr>
          <w:p w:rsidR="0026782E" w:rsidRDefault="0026782E">
            <w:pPr>
              <w:spacing w:line="480" w:lineRule="exact"/>
              <w:jc w:val="center"/>
              <w:rPr>
                <w:rFonts w:asciiTheme="minorEastAsia" w:eastAsiaTheme="minorEastAsia" w:hAnsiTheme="minorEastAsia" w:cstheme="minorEastAsia"/>
                <w:szCs w:val="21"/>
              </w:rPr>
            </w:pPr>
          </w:p>
        </w:tc>
        <w:tc>
          <w:tcPr>
            <w:tcW w:w="2039" w:type="dxa"/>
          </w:tcPr>
          <w:p w:rsidR="0026782E" w:rsidRDefault="0026782E">
            <w:pPr>
              <w:spacing w:line="480" w:lineRule="exact"/>
              <w:jc w:val="center"/>
              <w:rPr>
                <w:rFonts w:asciiTheme="minorEastAsia" w:eastAsiaTheme="minorEastAsia" w:hAnsiTheme="minorEastAsia" w:cstheme="minorEastAsia"/>
                <w:szCs w:val="21"/>
              </w:rPr>
            </w:pPr>
          </w:p>
        </w:tc>
        <w:tc>
          <w:tcPr>
            <w:tcW w:w="1222" w:type="dxa"/>
          </w:tcPr>
          <w:p w:rsidR="0026782E" w:rsidRDefault="0026782E">
            <w:pPr>
              <w:spacing w:line="480" w:lineRule="exact"/>
              <w:jc w:val="center"/>
              <w:rPr>
                <w:rFonts w:asciiTheme="minorEastAsia" w:eastAsiaTheme="minorEastAsia" w:hAnsiTheme="minorEastAsia" w:cstheme="minorEastAsia"/>
                <w:szCs w:val="21"/>
              </w:rPr>
            </w:pPr>
          </w:p>
        </w:tc>
        <w:tc>
          <w:tcPr>
            <w:tcW w:w="1202" w:type="dxa"/>
          </w:tcPr>
          <w:p w:rsidR="0026782E" w:rsidRDefault="0026782E">
            <w:pPr>
              <w:spacing w:line="480" w:lineRule="exact"/>
              <w:jc w:val="center"/>
              <w:rPr>
                <w:rFonts w:asciiTheme="minorEastAsia" w:eastAsiaTheme="minorEastAsia" w:hAnsiTheme="minorEastAsia" w:cstheme="minorEastAsia"/>
                <w:szCs w:val="21"/>
              </w:rPr>
            </w:pPr>
          </w:p>
        </w:tc>
        <w:tc>
          <w:tcPr>
            <w:tcW w:w="1242" w:type="dxa"/>
          </w:tcPr>
          <w:p w:rsidR="0026782E" w:rsidRDefault="0026782E">
            <w:pPr>
              <w:spacing w:line="480" w:lineRule="exact"/>
              <w:jc w:val="center"/>
              <w:rPr>
                <w:rFonts w:asciiTheme="minorEastAsia" w:eastAsiaTheme="minorEastAsia" w:hAnsiTheme="minorEastAsia" w:cstheme="minorEastAsia"/>
                <w:szCs w:val="21"/>
              </w:rPr>
            </w:pPr>
          </w:p>
        </w:tc>
        <w:tc>
          <w:tcPr>
            <w:tcW w:w="1326" w:type="dxa"/>
          </w:tcPr>
          <w:p w:rsidR="0026782E" w:rsidRDefault="0026782E">
            <w:pPr>
              <w:spacing w:line="480" w:lineRule="exact"/>
              <w:jc w:val="center"/>
              <w:rPr>
                <w:rFonts w:asciiTheme="minorEastAsia" w:eastAsiaTheme="minorEastAsia" w:hAnsiTheme="minorEastAsia" w:cstheme="minorEastAsia"/>
                <w:szCs w:val="21"/>
              </w:rPr>
            </w:pPr>
          </w:p>
        </w:tc>
      </w:tr>
    </w:tbl>
    <w:p w:rsidR="0026782E" w:rsidRDefault="0026782E">
      <w:pPr>
        <w:spacing w:line="480" w:lineRule="exact"/>
        <w:rPr>
          <w:rFonts w:ascii="仿宋" w:eastAsia="仿宋" w:hAnsi="仿宋" w:cs="仿宋"/>
          <w:sz w:val="32"/>
          <w:szCs w:val="32"/>
        </w:rPr>
      </w:pPr>
    </w:p>
    <w:p w:rsidR="0026782E" w:rsidRDefault="0026782E">
      <w:pPr>
        <w:spacing w:line="480" w:lineRule="exact"/>
        <w:rPr>
          <w:rFonts w:ascii="仿宋" w:eastAsia="仿宋" w:hAnsi="仿宋" w:cs="仿宋"/>
          <w:sz w:val="32"/>
          <w:szCs w:val="32"/>
        </w:rPr>
      </w:pPr>
    </w:p>
    <w:p w:rsidR="0026782E" w:rsidRDefault="00405134">
      <w:pPr>
        <w:spacing w:line="480" w:lineRule="exact"/>
        <w:rPr>
          <w:rFonts w:ascii="仿宋" w:eastAsia="仿宋" w:hAnsi="仿宋" w:cs="仿宋"/>
          <w:sz w:val="32"/>
          <w:szCs w:val="32"/>
        </w:rPr>
      </w:pPr>
      <w:r>
        <w:rPr>
          <w:rFonts w:ascii="仿宋" w:eastAsia="仿宋" w:hAnsi="仿宋" w:cs="仿宋" w:hint="eastAsia"/>
          <w:sz w:val="32"/>
          <w:szCs w:val="32"/>
        </w:rPr>
        <w:br/>
      </w:r>
    </w:p>
    <w:p w:rsidR="0026782E" w:rsidRDefault="00405134">
      <w:pPr>
        <w:spacing w:line="480" w:lineRule="exact"/>
        <w:rPr>
          <w:rFonts w:ascii="仿宋" w:eastAsia="仿宋" w:hAnsi="仿宋" w:cs="仿宋"/>
          <w:sz w:val="32"/>
          <w:szCs w:val="32"/>
          <w:u w:val="single"/>
        </w:rPr>
      </w:pPr>
      <w:r>
        <w:rPr>
          <w:rFonts w:ascii="仿宋" w:eastAsia="仿宋" w:hAnsi="仿宋" w:cs="仿宋" w:hint="eastAsia"/>
          <w:sz w:val="32"/>
          <w:szCs w:val="32"/>
        </w:rPr>
        <w:t>供应商名称（盖单位章）：</w:t>
      </w:r>
      <w:r>
        <w:rPr>
          <w:rFonts w:ascii="仿宋" w:eastAsia="仿宋" w:hAnsi="仿宋" w:cs="仿宋" w:hint="eastAsia"/>
          <w:sz w:val="32"/>
          <w:szCs w:val="32"/>
          <w:u w:val="single"/>
        </w:rPr>
        <w:t xml:space="preserve">                     </w:t>
      </w:r>
    </w:p>
    <w:p w:rsidR="0026782E" w:rsidRDefault="0026782E">
      <w:pPr>
        <w:spacing w:line="480" w:lineRule="exact"/>
        <w:rPr>
          <w:rFonts w:ascii="仿宋" w:eastAsia="仿宋" w:hAnsi="仿宋" w:cs="仿宋"/>
          <w:sz w:val="32"/>
          <w:szCs w:val="32"/>
        </w:rPr>
      </w:pPr>
    </w:p>
    <w:p w:rsidR="0026782E" w:rsidRDefault="00405134">
      <w:pPr>
        <w:spacing w:beforeLines="25" w:before="78" w:afterLines="25" w:after="78" w:line="480" w:lineRule="exact"/>
        <w:rPr>
          <w:rFonts w:ascii="仿宋" w:eastAsia="仿宋" w:hAnsi="仿宋" w:cs="仿宋"/>
          <w:sz w:val="32"/>
          <w:szCs w:val="32"/>
        </w:rPr>
      </w:pPr>
      <w:r>
        <w:rPr>
          <w:rFonts w:ascii="仿宋" w:eastAsia="仿宋" w:hAnsi="仿宋" w:cs="仿宋" w:hint="eastAsia"/>
          <w:sz w:val="32"/>
          <w:szCs w:val="32"/>
        </w:rPr>
        <w:t>供应商代表（签字）：</w:t>
      </w:r>
      <w:r>
        <w:rPr>
          <w:rFonts w:ascii="仿宋" w:eastAsia="仿宋" w:hAnsi="仿宋" w:cs="仿宋" w:hint="eastAsia"/>
          <w:sz w:val="32"/>
          <w:szCs w:val="32"/>
          <w:u w:val="single"/>
        </w:rPr>
        <w:t xml:space="preserve">                         </w:t>
      </w:r>
    </w:p>
    <w:p w:rsidR="0026782E" w:rsidRDefault="0026782E">
      <w:pPr>
        <w:spacing w:line="480" w:lineRule="exact"/>
        <w:jc w:val="right"/>
        <w:rPr>
          <w:rFonts w:ascii="仿宋" w:eastAsia="仿宋" w:hAnsi="仿宋" w:cs="仿宋"/>
          <w:sz w:val="32"/>
          <w:szCs w:val="32"/>
          <w:u w:val="single"/>
        </w:rPr>
      </w:pPr>
    </w:p>
    <w:p w:rsidR="0026782E" w:rsidRDefault="00405134">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26782E" w:rsidRDefault="0026782E">
      <w:pPr>
        <w:spacing w:line="480" w:lineRule="exact"/>
        <w:rPr>
          <w:rFonts w:ascii="仿宋" w:eastAsia="仿宋" w:hAnsi="仿宋" w:cs="仿宋"/>
          <w:b/>
          <w:bCs/>
          <w:i/>
          <w:iCs/>
          <w:sz w:val="32"/>
          <w:szCs w:val="32"/>
        </w:rPr>
      </w:pPr>
    </w:p>
    <w:p w:rsidR="0026782E" w:rsidRDefault="0026782E">
      <w:pPr>
        <w:spacing w:line="480" w:lineRule="exact"/>
        <w:rPr>
          <w:rFonts w:ascii="仿宋" w:eastAsia="仿宋" w:hAnsi="仿宋" w:cs="仿宋"/>
          <w:i/>
          <w:iCs/>
          <w:sz w:val="32"/>
          <w:szCs w:val="32"/>
        </w:rPr>
      </w:pPr>
    </w:p>
    <w:p w:rsidR="0026782E" w:rsidRDefault="0026782E">
      <w:pPr>
        <w:tabs>
          <w:tab w:val="left" w:pos="3075"/>
        </w:tabs>
        <w:spacing w:line="480" w:lineRule="exact"/>
        <w:ind w:firstLineChars="200" w:firstLine="640"/>
        <w:rPr>
          <w:rFonts w:ascii="仿宋" w:eastAsia="仿宋" w:hAnsi="仿宋" w:cs="仿宋"/>
          <w:sz w:val="32"/>
          <w:szCs w:val="32"/>
        </w:rPr>
      </w:pPr>
    </w:p>
    <w:p w:rsidR="0026782E" w:rsidRDefault="00405134">
      <w:pPr>
        <w:tabs>
          <w:tab w:val="left" w:pos="3075"/>
        </w:tabs>
        <w:spacing w:line="480" w:lineRule="exact"/>
        <w:ind w:firstLineChars="200" w:firstLine="640"/>
        <w:rPr>
          <w:rFonts w:ascii="仿宋" w:eastAsia="仿宋" w:hAnsi="仿宋" w:cs="仿宋"/>
          <w:sz w:val="32"/>
          <w:szCs w:val="32"/>
          <w:u w:val="single"/>
        </w:rPr>
      </w:pPr>
      <w:r>
        <w:rPr>
          <w:rFonts w:ascii="仿宋" w:eastAsia="仿宋" w:hAnsi="仿宋" w:cs="仿宋" w:hint="eastAsia"/>
          <w:sz w:val="32"/>
          <w:szCs w:val="32"/>
        </w:rPr>
        <w:br w:type="page"/>
      </w:r>
    </w:p>
    <w:p w:rsidR="0026782E" w:rsidRDefault="00405134">
      <w:pPr>
        <w:pStyle w:val="31"/>
        <w:spacing w:line="480" w:lineRule="exact"/>
        <w:ind w:left="1134" w:hanging="1134"/>
        <w:jc w:val="center"/>
        <w:rPr>
          <w:rFonts w:ascii="仿宋" w:eastAsia="仿宋" w:hAnsi="仿宋" w:cs="仿宋"/>
          <w:sz w:val="32"/>
        </w:rPr>
      </w:pPr>
      <w:bookmarkStart w:id="280" w:name="_Toc24854"/>
      <w:bookmarkStart w:id="281" w:name="_Toc17882"/>
      <w:bookmarkStart w:id="282" w:name="_Toc159499808"/>
      <w:r>
        <w:rPr>
          <w:rFonts w:ascii="仿宋" w:eastAsia="仿宋" w:hAnsi="仿宋" w:cs="仿宋" w:hint="eastAsia"/>
          <w:sz w:val="32"/>
        </w:rPr>
        <w:lastRenderedPageBreak/>
        <w:t>2 货物产品质量保证措施</w:t>
      </w:r>
      <w:bookmarkEnd w:id="280"/>
    </w:p>
    <w:p w:rsidR="0026782E" w:rsidRDefault="00405134">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26782E" w:rsidRDefault="00405134">
      <w:pPr>
        <w:pStyle w:val="31"/>
        <w:spacing w:line="480" w:lineRule="exact"/>
        <w:ind w:left="1134" w:hanging="1134"/>
        <w:jc w:val="center"/>
        <w:rPr>
          <w:rFonts w:ascii="仿宋" w:eastAsia="仿宋" w:hAnsi="仿宋" w:cs="仿宋"/>
          <w:sz w:val="32"/>
        </w:rPr>
      </w:pPr>
      <w:bookmarkStart w:id="283" w:name="_Toc30515"/>
      <w:r>
        <w:rPr>
          <w:rFonts w:ascii="仿宋" w:eastAsia="仿宋" w:hAnsi="仿宋" w:cs="仿宋" w:hint="eastAsia"/>
          <w:sz w:val="32"/>
        </w:rPr>
        <w:lastRenderedPageBreak/>
        <w:t>3 货物包装、贮存、运输、交付相关保障措施</w:t>
      </w:r>
      <w:bookmarkEnd w:id="283"/>
    </w:p>
    <w:p w:rsidR="0026782E" w:rsidRDefault="00405134">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26782E" w:rsidRDefault="00405134">
      <w:pPr>
        <w:pStyle w:val="31"/>
        <w:spacing w:line="480" w:lineRule="exact"/>
        <w:ind w:left="1134" w:hanging="1134"/>
        <w:jc w:val="center"/>
        <w:rPr>
          <w:rFonts w:ascii="仿宋" w:eastAsia="仿宋" w:hAnsi="仿宋" w:cs="仿宋"/>
          <w:sz w:val="32"/>
        </w:rPr>
      </w:pPr>
      <w:bookmarkStart w:id="284" w:name="_Toc4779"/>
      <w:bookmarkStart w:id="285" w:name="OLE_LINK1"/>
      <w:r>
        <w:rPr>
          <w:rFonts w:ascii="仿宋" w:eastAsia="仿宋" w:hAnsi="仿宋" w:cs="仿宋" w:hint="eastAsia"/>
          <w:sz w:val="32"/>
        </w:rPr>
        <w:lastRenderedPageBreak/>
        <w:t>4 售后服务方案</w:t>
      </w:r>
      <w:bookmarkEnd w:id="281"/>
      <w:bookmarkEnd w:id="282"/>
      <w:bookmarkEnd w:id="284"/>
    </w:p>
    <w:bookmarkEnd w:id="285"/>
    <w:p w:rsidR="0026782E" w:rsidRDefault="0026782E">
      <w:pPr>
        <w:spacing w:line="480" w:lineRule="exact"/>
        <w:rPr>
          <w:rFonts w:ascii="仿宋" w:eastAsia="仿宋" w:hAnsi="仿宋" w:cs="仿宋"/>
          <w:sz w:val="32"/>
          <w:szCs w:val="32"/>
        </w:rPr>
      </w:pPr>
    </w:p>
    <w:p w:rsidR="0026782E" w:rsidRDefault="0026782E">
      <w:pPr>
        <w:autoSpaceDE w:val="0"/>
        <w:autoSpaceDN w:val="0"/>
        <w:adjustRightInd w:val="0"/>
        <w:snapToGrid w:val="0"/>
        <w:spacing w:line="480" w:lineRule="exact"/>
        <w:ind w:firstLineChars="200" w:firstLine="640"/>
        <w:rPr>
          <w:rFonts w:ascii="仿宋" w:eastAsia="仿宋" w:hAnsi="仿宋" w:cs="仿宋"/>
          <w:sz w:val="32"/>
          <w:szCs w:val="32"/>
        </w:rPr>
      </w:pPr>
    </w:p>
    <w:p w:rsidR="0026782E" w:rsidRDefault="0026782E">
      <w:pPr>
        <w:spacing w:line="480" w:lineRule="exact"/>
        <w:rPr>
          <w:rFonts w:ascii="仿宋" w:eastAsia="仿宋" w:hAnsi="仿宋" w:cs="仿宋"/>
          <w:sz w:val="32"/>
          <w:szCs w:val="32"/>
        </w:rPr>
      </w:pPr>
    </w:p>
    <w:p w:rsidR="0026782E" w:rsidRDefault="00405134">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26782E" w:rsidRDefault="00405134">
      <w:pPr>
        <w:pStyle w:val="31"/>
        <w:spacing w:line="480" w:lineRule="exact"/>
        <w:ind w:left="1134" w:hanging="1134"/>
        <w:jc w:val="center"/>
        <w:rPr>
          <w:rFonts w:ascii="仿宋" w:eastAsia="仿宋" w:hAnsi="仿宋" w:cs="仿宋"/>
          <w:sz w:val="32"/>
        </w:rPr>
      </w:pPr>
      <w:bookmarkStart w:id="286" w:name="_Toc260903011"/>
      <w:bookmarkStart w:id="287" w:name="_Toc138838485"/>
      <w:bookmarkStart w:id="288" w:name="_Toc428651630"/>
      <w:bookmarkStart w:id="289" w:name="_Toc431940821"/>
      <w:bookmarkStart w:id="290" w:name="_Toc415646555"/>
      <w:bookmarkStart w:id="291" w:name="_Toc28298"/>
      <w:bookmarkStart w:id="292" w:name="_Toc431964672"/>
      <w:bookmarkStart w:id="293" w:name="_Toc24247"/>
      <w:r>
        <w:rPr>
          <w:rFonts w:ascii="仿宋" w:eastAsia="仿宋" w:hAnsi="仿宋" w:cs="仿宋" w:hint="eastAsia"/>
          <w:sz w:val="32"/>
        </w:rPr>
        <w:lastRenderedPageBreak/>
        <w:t>5 其</w:t>
      </w:r>
      <w:bookmarkEnd w:id="286"/>
      <w:bookmarkEnd w:id="287"/>
      <w:r>
        <w:rPr>
          <w:rFonts w:ascii="仿宋" w:eastAsia="仿宋" w:hAnsi="仿宋" w:cs="仿宋" w:hint="eastAsia"/>
          <w:sz w:val="32"/>
        </w:rPr>
        <w:t>它</w:t>
      </w:r>
      <w:bookmarkEnd w:id="288"/>
      <w:bookmarkEnd w:id="289"/>
      <w:bookmarkEnd w:id="290"/>
      <w:bookmarkEnd w:id="291"/>
      <w:bookmarkEnd w:id="292"/>
      <w:bookmarkEnd w:id="293"/>
    </w:p>
    <w:p w:rsidR="0026782E" w:rsidRDefault="00405134">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本文件应包括如下内容：</w:t>
      </w:r>
    </w:p>
    <w:p w:rsidR="0026782E" w:rsidRDefault="00405134">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1.采购文件要求供应商须提交的其它技术资料；</w:t>
      </w:r>
    </w:p>
    <w:p w:rsidR="0026782E" w:rsidRDefault="00405134">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2.供应商认为需加以说明的其它内容。</w:t>
      </w:r>
    </w:p>
    <w:p w:rsidR="0026782E" w:rsidRDefault="0026782E">
      <w:pPr>
        <w:spacing w:line="480" w:lineRule="exact"/>
        <w:ind w:firstLine="120"/>
        <w:jc w:val="center"/>
        <w:rPr>
          <w:rFonts w:ascii="仿宋" w:eastAsia="仿宋" w:hAnsi="仿宋" w:cs="仿宋"/>
          <w:b/>
          <w:bCs/>
          <w:sz w:val="32"/>
          <w:szCs w:val="32"/>
        </w:rPr>
      </w:pPr>
    </w:p>
    <w:p w:rsidR="0026782E" w:rsidRDefault="0026782E">
      <w:pPr>
        <w:spacing w:line="480" w:lineRule="exact"/>
        <w:ind w:firstLine="120"/>
        <w:jc w:val="center"/>
        <w:rPr>
          <w:rFonts w:ascii="仿宋" w:eastAsia="仿宋" w:hAnsi="仿宋" w:cs="仿宋"/>
          <w:b/>
          <w:bCs/>
          <w:sz w:val="32"/>
          <w:szCs w:val="32"/>
        </w:rPr>
      </w:pPr>
    </w:p>
    <w:p w:rsidR="0026782E" w:rsidRDefault="0026782E">
      <w:pPr>
        <w:spacing w:line="480" w:lineRule="exact"/>
        <w:ind w:firstLine="120"/>
        <w:jc w:val="center"/>
        <w:rPr>
          <w:rFonts w:ascii="仿宋" w:eastAsia="仿宋" w:hAnsi="仿宋" w:cs="仿宋"/>
          <w:b/>
          <w:bCs/>
          <w:sz w:val="32"/>
          <w:szCs w:val="32"/>
        </w:rPr>
      </w:pPr>
    </w:p>
    <w:p w:rsidR="0026782E" w:rsidRDefault="0026782E">
      <w:pPr>
        <w:spacing w:line="480" w:lineRule="exact"/>
        <w:ind w:firstLine="120"/>
        <w:jc w:val="center"/>
        <w:rPr>
          <w:rFonts w:ascii="仿宋" w:eastAsia="仿宋" w:hAnsi="仿宋" w:cs="仿宋"/>
          <w:b/>
          <w:bCs/>
          <w:sz w:val="32"/>
          <w:szCs w:val="32"/>
        </w:rPr>
      </w:pPr>
    </w:p>
    <w:p w:rsidR="0026782E" w:rsidRDefault="0026782E">
      <w:pPr>
        <w:spacing w:line="480" w:lineRule="exact"/>
        <w:ind w:firstLine="120"/>
        <w:jc w:val="center"/>
        <w:rPr>
          <w:rFonts w:ascii="仿宋" w:eastAsia="仿宋" w:hAnsi="仿宋" w:cs="仿宋"/>
          <w:b/>
          <w:bCs/>
          <w:sz w:val="32"/>
          <w:szCs w:val="32"/>
        </w:rPr>
      </w:pPr>
    </w:p>
    <w:p w:rsidR="0026782E" w:rsidRDefault="0026782E">
      <w:pPr>
        <w:spacing w:line="480" w:lineRule="exact"/>
        <w:ind w:firstLine="120"/>
        <w:jc w:val="center"/>
        <w:rPr>
          <w:rFonts w:ascii="仿宋" w:eastAsia="仿宋" w:hAnsi="仿宋" w:cs="仿宋"/>
          <w:b/>
          <w:bCs/>
          <w:sz w:val="32"/>
          <w:szCs w:val="32"/>
        </w:rPr>
      </w:pPr>
    </w:p>
    <w:p w:rsidR="0026782E" w:rsidRDefault="0026782E">
      <w:pPr>
        <w:spacing w:line="480" w:lineRule="exact"/>
        <w:ind w:firstLine="120"/>
        <w:jc w:val="center"/>
        <w:rPr>
          <w:rFonts w:ascii="仿宋" w:eastAsia="仿宋" w:hAnsi="仿宋" w:cs="仿宋"/>
          <w:b/>
          <w:bCs/>
          <w:sz w:val="32"/>
          <w:szCs w:val="32"/>
        </w:rPr>
      </w:pPr>
    </w:p>
    <w:p w:rsidR="0026782E" w:rsidRDefault="0026782E">
      <w:pPr>
        <w:spacing w:line="480" w:lineRule="exact"/>
        <w:ind w:firstLine="120"/>
        <w:jc w:val="center"/>
        <w:rPr>
          <w:rFonts w:ascii="仿宋" w:eastAsia="仿宋" w:hAnsi="仿宋" w:cs="仿宋"/>
          <w:b/>
          <w:bCs/>
          <w:sz w:val="32"/>
          <w:szCs w:val="32"/>
        </w:rPr>
      </w:pPr>
    </w:p>
    <w:p w:rsidR="0026782E" w:rsidRDefault="0026782E">
      <w:pPr>
        <w:spacing w:line="480" w:lineRule="exact"/>
        <w:ind w:firstLine="120"/>
        <w:jc w:val="center"/>
        <w:rPr>
          <w:rFonts w:ascii="仿宋" w:eastAsia="仿宋" w:hAnsi="仿宋" w:cs="仿宋"/>
          <w:b/>
          <w:bCs/>
          <w:sz w:val="32"/>
          <w:szCs w:val="32"/>
        </w:rPr>
      </w:pPr>
    </w:p>
    <w:p w:rsidR="0026782E" w:rsidRDefault="0026782E">
      <w:pPr>
        <w:spacing w:line="480" w:lineRule="exact"/>
        <w:ind w:firstLine="120"/>
        <w:jc w:val="center"/>
        <w:rPr>
          <w:rFonts w:ascii="仿宋" w:eastAsia="仿宋" w:hAnsi="仿宋" w:cs="仿宋"/>
          <w:b/>
          <w:bCs/>
          <w:sz w:val="32"/>
          <w:szCs w:val="32"/>
        </w:rPr>
      </w:pPr>
    </w:p>
    <w:p w:rsidR="0026782E" w:rsidRDefault="0026782E">
      <w:pPr>
        <w:spacing w:line="480" w:lineRule="exact"/>
        <w:ind w:firstLine="120"/>
        <w:jc w:val="center"/>
        <w:rPr>
          <w:rFonts w:ascii="仿宋" w:eastAsia="仿宋" w:hAnsi="仿宋" w:cs="仿宋"/>
          <w:b/>
          <w:bCs/>
          <w:sz w:val="32"/>
          <w:szCs w:val="32"/>
        </w:rPr>
      </w:pPr>
    </w:p>
    <w:p w:rsidR="0026782E" w:rsidRDefault="0026782E">
      <w:pPr>
        <w:spacing w:line="480" w:lineRule="exact"/>
        <w:ind w:firstLine="120"/>
        <w:jc w:val="center"/>
        <w:rPr>
          <w:rFonts w:ascii="仿宋" w:eastAsia="仿宋" w:hAnsi="仿宋" w:cs="仿宋"/>
          <w:b/>
          <w:bCs/>
          <w:sz w:val="32"/>
          <w:szCs w:val="32"/>
        </w:rPr>
      </w:pPr>
    </w:p>
    <w:p w:rsidR="0026782E" w:rsidRDefault="0026782E">
      <w:pPr>
        <w:spacing w:line="480" w:lineRule="exact"/>
        <w:ind w:firstLine="120"/>
        <w:jc w:val="center"/>
        <w:rPr>
          <w:rFonts w:ascii="仿宋" w:eastAsia="仿宋" w:hAnsi="仿宋" w:cs="仿宋"/>
          <w:b/>
          <w:bCs/>
          <w:sz w:val="32"/>
          <w:szCs w:val="32"/>
        </w:rPr>
      </w:pPr>
    </w:p>
    <w:p w:rsidR="0026782E" w:rsidRDefault="0026782E">
      <w:pPr>
        <w:spacing w:line="480" w:lineRule="exact"/>
        <w:rPr>
          <w:rFonts w:ascii="仿宋" w:eastAsia="仿宋" w:hAnsi="仿宋" w:cs="仿宋"/>
          <w:b/>
          <w:bCs/>
          <w:sz w:val="32"/>
          <w:szCs w:val="32"/>
        </w:rPr>
      </w:pPr>
    </w:p>
    <w:p w:rsidR="0026782E" w:rsidRDefault="0026782E">
      <w:pPr>
        <w:spacing w:line="480" w:lineRule="exact"/>
        <w:ind w:firstLine="120"/>
        <w:jc w:val="center"/>
        <w:rPr>
          <w:rFonts w:ascii="仿宋" w:eastAsia="仿宋" w:hAnsi="仿宋" w:cs="仿宋"/>
          <w:bCs/>
          <w:sz w:val="32"/>
          <w:szCs w:val="32"/>
        </w:rPr>
      </w:pPr>
    </w:p>
    <w:p w:rsidR="0026782E" w:rsidRDefault="0026782E">
      <w:pPr>
        <w:spacing w:line="480" w:lineRule="exact"/>
        <w:ind w:firstLine="120"/>
        <w:jc w:val="center"/>
        <w:rPr>
          <w:rFonts w:ascii="仿宋" w:eastAsia="仿宋" w:hAnsi="仿宋" w:cs="仿宋"/>
          <w:bCs/>
          <w:sz w:val="32"/>
          <w:szCs w:val="32"/>
        </w:rPr>
      </w:pPr>
    </w:p>
    <w:p w:rsidR="0026782E" w:rsidRDefault="0026782E">
      <w:pPr>
        <w:pStyle w:val="28"/>
        <w:spacing w:line="480" w:lineRule="exact"/>
        <w:ind w:firstLine="640"/>
        <w:rPr>
          <w:rFonts w:ascii="仿宋" w:eastAsia="仿宋" w:hAnsi="仿宋" w:cs="仿宋"/>
          <w:sz w:val="32"/>
          <w:szCs w:val="32"/>
        </w:rPr>
      </w:pPr>
    </w:p>
    <w:p w:rsidR="0026782E" w:rsidRDefault="0026782E">
      <w:pPr>
        <w:spacing w:line="480" w:lineRule="exact"/>
        <w:rPr>
          <w:rFonts w:ascii="仿宋" w:eastAsia="仿宋" w:hAnsi="仿宋" w:cs="仿宋"/>
          <w:sz w:val="32"/>
          <w:szCs w:val="32"/>
        </w:rPr>
      </w:pPr>
    </w:p>
    <w:p w:rsidR="0026782E" w:rsidRDefault="0026782E">
      <w:pPr>
        <w:spacing w:line="480" w:lineRule="exact"/>
        <w:rPr>
          <w:rFonts w:ascii="仿宋" w:eastAsia="仿宋" w:hAnsi="仿宋" w:cs="仿宋"/>
          <w:sz w:val="32"/>
          <w:szCs w:val="32"/>
        </w:rPr>
      </w:pPr>
    </w:p>
    <w:p w:rsidR="0026782E" w:rsidRDefault="0026782E">
      <w:pPr>
        <w:spacing w:line="480" w:lineRule="exact"/>
        <w:rPr>
          <w:rFonts w:ascii="仿宋" w:eastAsia="仿宋" w:hAnsi="仿宋" w:cs="仿宋"/>
          <w:sz w:val="32"/>
          <w:szCs w:val="32"/>
        </w:rPr>
      </w:pPr>
    </w:p>
    <w:p w:rsidR="0026782E" w:rsidRDefault="00405134">
      <w:pPr>
        <w:spacing w:line="480" w:lineRule="exact"/>
        <w:rPr>
          <w:rFonts w:ascii="仿宋" w:eastAsia="仿宋" w:hAnsi="仿宋" w:cs="仿宋"/>
          <w:sz w:val="32"/>
          <w:szCs w:val="32"/>
        </w:rPr>
      </w:pPr>
      <w:bookmarkStart w:id="294" w:name="_Hlt9484334"/>
      <w:bookmarkStart w:id="295" w:name="_Hlt3013608"/>
      <w:bookmarkStart w:id="296" w:name="_Hlt9420908"/>
      <w:bookmarkStart w:id="297" w:name="_Hlt3694965"/>
      <w:bookmarkStart w:id="298" w:name="_Hlt3013597"/>
      <w:bookmarkEnd w:id="294"/>
      <w:bookmarkEnd w:id="295"/>
      <w:bookmarkEnd w:id="296"/>
      <w:bookmarkEnd w:id="297"/>
      <w:bookmarkEnd w:id="298"/>
      <w:r>
        <w:rPr>
          <w:rFonts w:ascii="仿宋" w:eastAsia="仿宋" w:hAnsi="仿宋" w:cs="仿宋" w:hint="eastAsia"/>
          <w:sz w:val="32"/>
          <w:szCs w:val="32"/>
        </w:rPr>
        <w:br w:type="page"/>
      </w:r>
    </w:p>
    <w:p w:rsidR="0026782E" w:rsidRDefault="00405134">
      <w:pPr>
        <w:pStyle w:val="1"/>
        <w:tabs>
          <w:tab w:val="left" w:pos="1560"/>
        </w:tabs>
        <w:spacing w:before="240" w:after="120" w:line="480" w:lineRule="exact"/>
        <w:rPr>
          <w:rFonts w:ascii="黑体" w:eastAsia="黑体" w:hAnsi="黑体" w:cs="黑体"/>
          <w:b w:val="0"/>
          <w:bCs w:val="0"/>
          <w:szCs w:val="32"/>
        </w:rPr>
      </w:pPr>
      <w:bookmarkStart w:id="299" w:name="_Toc30327"/>
      <w:r>
        <w:rPr>
          <w:rFonts w:ascii="黑体" w:eastAsia="黑体" w:hAnsi="黑体" w:cs="黑体" w:hint="eastAsia"/>
          <w:b w:val="0"/>
          <w:bCs w:val="0"/>
          <w:szCs w:val="32"/>
        </w:rPr>
        <w:lastRenderedPageBreak/>
        <w:t>第六章  采购人涵盖范围</w:t>
      </w:r>
      <w:bookmarkEnd w:id="299"/>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包括湖北兴发化工集团股份有限公司下属化工、水电二级生产单位，及其所有控股子公司及项目部（组）。（各区域包括但不限于下表公司）</w:t>
      </w:r>
    </w:p>
    <w:tbl>
      <w:tblPr>
        <w:tblW w:w="9195" w:type="dxa"/>
        <w:tblInd w:w="91" w:type="dxa"/>
        <w:tblLayout w:type="fixed"/>
        <w:tblLook w:val="04A0" w:firstRow="1" w:lastRow="0" w:firstColumn="1" w:lastColumn="0" w:noHBand="0" w:noVBand="1"/>
      </w:tblPr>
      <w:tblGrid>
        <w:gridCol w:w="709"/>
        <w:gridCol w:w="1100"/>
        <w:gridCol w:w="1900"/>
        <w:gridCol w:w="5486"/>
      </w:tblGrid>
      <w:tr w:rsidR="0026782E">
        <w:trPr>
          <w:trHeight w:val="454"/>
          <w:tblHeader/>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序号</w:t>
            </w:r>
          </w:p>
        </w:tc>
        <w:tc>
          <w:tcPr>
            <w:tcW w:w="11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片区</w:t>
            </w: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单位全称</w:t>
            </w:r>
          </w:p>
        </w:tc>
        <w:tc>
          <w:tcPr>
            <w:tcW w:w="5486"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地址电话</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湖北兴发化工集团股份有限公司</w:t>
            </w:r>
          </w:p>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白沙河化工厂</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兴山县昭君镇昭君村白沙河化工厂</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26782E" w:rsidRDefault="0026782E">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湖北兴发化工集团股份有限公司</w:t>
            </w:r>
          </w:p>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刘草坡化工厂</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兴山县峡口镇白鹤村</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26782E" w:rsidRDefault="0026782E">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湖北兴发化工集团股份有限公司所属小水电（32座）</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古洞口电站：兴山县古夫镇古洞口村</w:t>
            </w:r>
            <w:r>
              <w:rPr>
                <w:rFonts w:asciiTheme="minorEastAsia" w:eastAsiaTheme="minorEastAsia" w:hAnsiTheme="minorEastAsia" w:cstheme="minorEastAsia" w:hint="eastAsia"/>
                <w:color w:val="000000"/>
                <w:kern w:val="0"/>
                <w:szCs w:val="21"/>
                <w:lang w:bidi="ar"/>
              </w:rPr>
              <w:br/>
              <w:t>花坪电站：兴山县古夫镇咸水河村</w:t>
            </w:r>
            <w:r>
              <w:rPr>
                <w:rFonts w:asciiTheme="minorEastAsia" w:eastAsiaTheme="minorEastAsia" w:hAnsiTheme="minorEastAsia" w:cstheme="minorEastAsia" w:hint="eastAsia"/>
                <w:color w:val="000000"/>
                <w:kern w:val="0"/>
                <w:szCs w:val="21"/>
                <w:lang w:bidi="ar"/>
              </w:rPr>
              <w:br/>
              <w:t>满天星电站：兴山县古夫镇深渡河村</w:t>
            </w:r>
            <w:r>
              <w:rPr>
                <w:rFonts w:asciiTheme="minorEastAsia" w:eastAsiaTheme="minorEastAsia" w:hAnsiTheme="minorEastAsia" w:cstheme="minorEastAsia" w:hint="eastAsia"/>
                <w:color w:val="000000"/>
                <w:kern w:val="0"/>
                <w:szCs w:val="21"/>
                <w:lang w:bidi="ar"/>
              </w:rPr>
              <w:br/>
              <w:t>毛家河电站：兴山县古夫镇平水村</w:t>
            </w:r>
            <w:r>
              <w:rPr>
                <w:rFonts w:asciiTheme="minorEastAsia" w:eastAsiaTheme="minorEastAsia" w:hAnsiTheme="minorEastAsia" w:cstheme="minorEastAsia" w:hint="eastAsia"/>
                <w:color w:val="000000"/>
                <w:kern w:val="0"/>
                <w:szCs w:val="21"/>
                <w:lang w:bidi="ar"/>
              </w:rPr>
              <w:br/>
              <w:t>人平河二级电站：湖北省宜昌市兴山县古夫镇咸水村</w:t>
            </w:r>
            <w:r>
              <w:rPr>
                <w:rFonts w:asciiTheme="minorEastAsia" w:eastAsiaTheme="minorEastAsia" w:hAnsiTheme="minorEastAsia" w:cstheme="minorEastAsia" w:hint="eastAsia"/>
                <w:color w:val="000000"/>
                <w:kern w:val="0"/>
                <w:szCs w:val="21"/>
                <w:lang w:bidi="ar"/>
              </w:rPr>
              <w:br/>
              <w:t>人平河一级电站：湖北省宜昌市兴山县古夫镇咸水村</w:t>
            </w:r>
            <w:r>
              <w:rPr>
                <w:rFonts w:asciiTheme="minorEastAsia" w:eastAsiaTheme="minorEastAsia" w:hAnsiTheme="minorEastAsia" w:cstheme="minorEastAsia" w:hint="eastAsia"/>
                <w:color w:val="000000"/>
                <w:kern w:val="0"/>
                <w:szCs w:val="21"/>
                <w:lang w:bidi="ar"/>
              </w:rPr>
              <w:br/>
              <w:t>沙湾电站：兴山县古夫镇平水村</w:t>
            </w:r>
            <w:r>
              <w:rPr>
                <w:rFonts w:asciiTheme="minorEastAsia" w:eastAsiaTheme="minorEastAsia" w:hAnsiTheme="minorEastAsia" w:cstheme="minorEastAsia" w:hint="eastAsia"/>
                <w:color w:val="000000"/>
                <w:kern w:val="0"/>
                <w:szCs w:val="21"/>
                <w:lang w:bidi="ar"/>
              </w:rPr>
              <w:br/>
              <w:t>咸水河电站：兴山县古夫镇咸水河村</w:t>
            </w:r>
            <w:r>
              <w:rPr>
                <w:rFonts w:asciiTheme="minorEastAsia" w:eastAsiaTheme="minorEastAsia" w:hAnsiTheme="minorEastAsia" w:cstheme="minorEastAsia" w:hint="eastAsia"/>
                <w:color w:val="000000"/>
                <w:kern w:val="0"/>
                <w:szCs w:val="21"/>
                <w:lang w:bidi="ar"/>
              </w:rPr>
              <w:br/>
              <w:t>马儿坝电站：兴山县水月寺镇高岚村</w:t>
            </w:r>
            <w:r>
              <w:rPr>
                <w:rFonts w:asciiTheme="minorEastAsia" w:eastAsiaTheme="minorEastAsia" w:hAnsiTheme="minorEastAsia" w:cstheme="minorEastAsia" w:hint="eastAsia"/>
                <w:color w:val="000000"/>
                <w:kern w:val="0"/>
                <w:szCs w:val="21"/>
                <w:lang w:bidi="ar"/>
              </w:rPr>
              <w:br/>
              <w:t>青龙寨电站：兴山县水月寺镇南对河村</w:t>
            </w:r>
            <w:r>
              <w:rPr>
                <w:rFonts w:asciiTheme="minorEastAsia" w:eastAsiaTheme="minorEastAsia" w:hAnsiTheme="minorEastAsia" w:cstheme="minorEastAsia" w:hint="eastAsia"/>
                <w:color w:val="000000"/>
                <w:kern w:val="0"/>
                <w:szCs w:val="21"/>
                <w:lang w:bidi="ar"/>
              </w:rPr>
              <w:br/>
              <w:t>将军柱电站：兴山县水月寺镇高岚村二组90号</w:t>
            </w:r>
            <w:r>
              <w:rPr>
                <w:rFonts w:asciiTheme="minorEastAsia" w:eastAsiaTheme="minorEastAsia" w:hAnsiTheme="minorEastAsia" w:cstheme="minorEastAsia" w:hint="eastAsia"/>
                <w:color w:val="000000"/>
                <w:kern w:val="0"/>
                <w:szCs w:val="21"/>
                <w:lang w:bidi="ar"/>
              </w:rPr>
              <w:br/>
              <w:t>金子坪电站：兴山县水月寺镇南对河村</w:t>
            </w:r>
            <w:r>
              <w:rPr>
                <w:rFonts w:asciiTheme="minorEastAsia" w:eastAsiaTheme="minorEastAsia" w:hAnsiTheme="minorEastAsia" w:cstheme="minorEastAsia" w:hint="eastAsia"/>
                <w:color w:val="000000"/>
                <w:kern w:val="0"/>
                <w:szCs w:val="21"/>
                <w:lang w:bidi="ar"/>
              </w:rPr>
              <w:br/>
              <w:t>白鸡河电站：兴山县水月寺镇白鸡河</w:t>
            </w:r>
            <w:r>
              <w:rPr>
                <w:rFonts w:asciiTheme="minorEastAsia" w:eastAsiaTheme="minorEastAsia" w:hAnsiTheme="minorEastAsia" w:cstheme="minorEastAsia" w:hint="eastAsia"/>
                <w:color w:val="000000"/>
                <w:kern w:val="0"/>
                <w:szCs w:val="21"/>
                <w:lang w:bidi="ar"/>
              </w:rPr>
              <w:br/>
              <w:t>小溪河电站：兴山县水月寺高岚村四组</w:t>
            </w:r>
            <w:r>
              <w:rPr>
                <w:rFonts w:asciiTheme="minorEastAsia" w:eastAsiaTheme="minorEastAsia" w:hAnsiTheme="minorEastAsia" w:cstheme="minorEastAsia" w:hint="eastAsia"/>
                <w:color w:val="000000"/>
                <w:kern w:val="0"/>
                <w:szCs w:val="21"/>
                <w:lang w:bidi="ar"/>
              </w:rPr>
              <w:br/>
              <w:t>门家河电站：兴山县榛子乡石柱村</w:t>
            </w:r>
            <w:r>
              <w:rPr>
                <w:rFonts w:asciiTheme="minorEastAsia" w:eastAsiaTheme="minorEastAsia" w:hAnsiTheme="minorEastAsia" w:cstheme="minorEastAsia" w:hint="eastAsia"/>
                <w:color w:val="000000"/>
                <w:kern w:val="0"/>
                <w:szCs w:val="21"/>
                <w:lang w:bidi="ar"/>
              </w:rPr>
              <w:br/>
              <w:t>香龙山电站：兴山县榛子乡龙口村41号</w:t>
            </w:r>
            <w:r>
              <w:rPr>
                <w:rFonts w:asciiTheme="minorEastAsia" w:eastAsiaTheme="minorEastAsia" w:hAnsiTheme="minorEastAsia" w:cstheme="minorEastAsia" w:hint="eastAsia"/>
                <w:color w:val="000000"/>
                <w:kern w:val="0"/>
                <w:szCs w:val="21"/>
                <w:lang w:bidi="ar"/>
              </w:rPr>
              <w:br/>
              <w:t>石家坝电站：兴山县峡口镇石家坝村</w:t>
            </w:r>
            <w:r>
              <w:rPr>
                <w:rFonts w:asciiTheme="minorEastAsia" w:eastAsiaTheme="minorEastAsia" w:hAnsiTheme="minorEastAsia" w:cstheme="minorEastAsia" w:hint="eastAsia"/>
                <w:color w:val="000000"/>
                <w:kern w:val="0"/>
                <w:szCs w:val="21"/>
                <w:lang w:bidi="ar"/>
              </w:rPr>
              <w:br/>
              <w:t>王家岭电站：兴山县峡口镇建阳坪村二组</w:t>
            </w:r>
            <w:r>
              <w:rPr>
                <w:rFonts w:asciiTheme="minorEastAsia" w:eastAsiaTheme="minorEastAsia" w:hAnsiTheme="minorEastAsia" w:cstheme="minorEastAsia" w:hint="eastAsia"/>
                <w:color w:val="000000"/>
                <w:kern w:val="0"/>
                <w:szCs w:val="21"/>
                <w:lang w:bidi="ar"/>
              </w:rPr>
              <w:br/>
              <w:t>杨道河电站：兴山县峡口镇杨道河村</w:t>
            </w:r>
            <w:r>
              <w:rPr>
                <w:rFonts w:asciiTheme="minorEastAsia" w:eastAsiaTheme="minorEastAsia" w:hAnsiTheme="minorEastAsia" w:cstheme="minorEastAsia" w:hint="eastAsia"/>
                <w:color w:val="000000"/>
                <w:kern w:val="0"/>
                <w:szCs w:val="21"/>
                <w:lang w:bidi="ar"/>
              </w:rPr>
              <w:br/>
              <w:t>朝天吼电站：兴山县峡口镇杨道河村</w:t>
            </w:r>
            <w:r>
              <w:rPr>
                <w:rFonts w:asciiTheme="minorEastAsia" w:eastAsiaTheme="minorEastAsia" w:hAnsiTheme="minorEastAsia" w:cstheme="minorEastAsia" w:hint="eastAsia"/>
                <w:color w:val="000000"/>
                <w:kern w:val="0"/>
                <w:szCs w:val="21"/>
                <w:lang w:bidi="ar"/>
              </w:rPr>
              <w:br/>
              <w:t>纸坊河电站：兴山县峡口镇普安村一组</w:t>
            </w:r>
            <w:r>
              <w:rPr>
                <w:rFonts w:asciiTheme="minorEastAsia" w:eastAsiaTheme="minorEastAsia" w:hAnsiTheme="minorEastAsia" w:cstheme="minorEastAsia" w:hint="eastAsia"/>
                <w:color w:val="000000"/>
                <w:kern w:val="0"/>
                <w:szCs w:val="21"/>
                <w:lang w:bidi="ar"/>
              </w:rPr>
              <w:br/>
              <w:t>白石板沟电站：兴山县峡口镇琚坪村一组</w:t>
            </w:r>
            <w:r>
              <w:rPr>
                <w:rFonts w:asciiTheme="minorEastAsia" w:eastAsiaTheme="minorEastAsia" w:hAnsiTheme="minorEastAsia" w:cstheme="minorEastAsia" w:hint="eastAsia"/>
                <w:color w:val="000000"/>
                <w:kern w:val="0"/>
                <w:szCs w:val="21"/>
                <w:lang w:bidi="ar"/>
              </w:rPr>
              <w:br/>
              <w:t>苍坪河电站：兴山县南阳镇落步河村</w:t>
            </w:r>
            <w:r>
              <w:rPr>
                <w:rFonts w:asciiTheme="minorEastAsia" w:eastAsiaTheme="minorEastAsia" w:hAnsiTheme="minorEastAsia" w:cstheme="minorEastAsia" w:hint="eastAsia"/>
                <w:color w:val="000000"/>
                <w:kern w:val="0"/>
                <w:szCs w:val="21"/>
                <w:lang w:bidi="ar"/>
              </w:rPr>
              <w:br/>
              <w:t>猴子包电站：兴山县南阳镇白竹村</w:t>
            </w:r>
            <w:r>
              <w:rPr>
                <w:rFonts w:asciiTheme="minorEastAsia" w:eastAsiaTheme="minorEastAsia" w:hAnsiTheme="minorEastAsia" w:cstheme="minorEastAsia" w:hint="eastAsia"/>
                <w:color w:val="000000"/>
                <w:kern w:val="0"/>
                <w:szCs w:val="21"/>
                <w:lang w:bidi="ar"/>
              </w:rPr>
              <w:br/>
              <w:t>黄龙洞电站：兴山县南阳镇落步河村</w:t>
            </w:r>
            <w:r>
              <w:rPr>
                <w:rFonts w:asciiTheme="minorEastAsia" w:eastAsiaTheme="minorEastAsia" w:hAnsiTheme="minorEastAsia" w:cstheme="minorEastAsia" w:hint="eastAsia"/>
                <w:color w:val="000000"/>
                <w:kern w:val="0"/>
                <w:szCs w:val="21"/>
                <w:lang w:bidi="ar"/>
              </w:rPr>
              <w:br/>
              <w:t>九冲河电站：兴山县南阳镇文武村</w:t>
            </w:r>
            <w:r>
              <w:rPr>
                <w:rFonts w:asciiTheme="minorEastAsia" w:eastAsiaTheme="minorEastAsia" w:hAnsiTheme="minorEastAsia" w:cstheme="minorEastAsia" w:hint="eastAsia"/>
                <w:color w:val="000000"/>
                <w:kern w:val="0"/>
                <w:szCs w:val="21"/>
                <w:lang w:bidi="ar"/>
              </w:rPr>
              <w:br/>
              <w:t>茅龙山电站：兴山县南阳镇落步河村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lastRenderedPageBreak/>
              <w:t>南阳电站：兴山县南阳镇阳泉村</w:t>
            </w:r>
            <w:r>
              <w:rPr>
                <w:rFonts w:asciiTheme="minorEastAsia" w:eastAsiaTheme="minorEastAsia" w:hAnsiTheme="minorEastAsia" w:cstheme="minorEastAsia" w:hint="eastAsia"/>
                <w:color w:val="000000"/>
                <w:kern w:val="0"/>
                <w:szCs w:val="21"/>
                <w:lang w:bidi="ar"/>
              </w:rPr>
              <w:br/>
              <w:t>雾龙洞电站：兴山县黄粮镇刘家坝村</w:t>
            </w:r>
            <w:r>
              <w:rPr>
                <w:rFonts w:asciiTheme="minorEastAsia" w:eastAsiaTheme="minorEastAsia" w:hAnsiTheme="minorEastAsia" w:cstheme="minorEastAsia" w:hint="eastAsia"/>
                <w:color w:val="000000"/>
                <w:kern w:val="0"/>
                <w:szCs w:val="21"/>
                <w:lang w:bidi="ar"/>
              </w:rPr>
              <w:br/>
              <w:t>高岚河电站：兴山县黄粮镇高岚河</w:t>
            </w:r>
            <w:r>
              <w:rPr>
                <w:rFonts w:asciiTheme="minorEastAsia" w:eastAsiaTheme="minorEastAsia" w:hAnsiTheme="minorEastAsia" w:cstheme="minorEastAsia" w:hint="eastAsia"/>
                <w:color w:val="000000"/>
                <w:kern w:val="0"/>
                <w:szCs w:val="21"/>
                <w:lang w:bidi="ar"/>
              </w:rPr>
              <w:br/>
              <w:t>孔子峡电站：兴山县黄粮镇孔子峡村</w:t>
            </w:r>
            <w:r>
              <w:rPr>
                <w:rFonts w:asciiTheme="minorEastAsia" w:eastAsiaTheme="minorEastAsia" w:hAnsiTheme="minorEastAsia" w:cstheme="minorEastAsia" w:hint="eastAsia"/>
                <w:color w:val="000000"/>
                <w:kern w:val="0"/>
                <w:szCs w:val="21"/>
                <w:lang w:bidi="ar"/>
              </w:rPr>
              <w:br/>
              <w:t>三堆河电站：神农架林区木鱼镇三堆河村</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26782E" w:rsidRDefault="0026782E">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湖北兴发化工集团股份有限公司及其全资和控股子公司所属矿山（10家）</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树崆坪磷矿：湖北省宜昌市兴山县水月寺镇树空坪村</w:t>
            </w:r>
            <w:r>
              <w:rPr>
                <w:rFonts w:asciiTheme="minorEastAsia" w:eastAsiaTheme="minorEastAsia" w:hAnsiTheme="minorEastAsia" w:cstheme="minorEastAsia" w:hint="eastAsia"/>
                <w:color w:val="000000"/>
                <w:kern w:val="0"/>
                <w:szCs w:val="21"/>
                <w:lang w:bidi="ar"/>
              </w:rPr>
              <w:br/>
              <w:t>兴昌磷矿：湖北省宜昌市兴山县榛子乡龙口村</w:t>
            </w:r>
            <w:r>
              <w:rPr>
                <w:rFonts w:asciiTheme="minorEastAsia" w:eastAsiaTheme="minorEastAsia" w:hAnsiTheme="minorEastAsia" w:cstheme="minorEastAsia" w:hint="eastAsia"/>
                <w:color w:val="000000"/>
                <w:kern w:val="0"/>
                <w:szCs w:val="21"/>
                <w:lang w:bidi="ar"/>
              </w:rPr>
              <w:br/>
              <w:t>兴隆磷矿：湖北省宜昌市兴山县榛子乡龙口村</w:t>
            </w:r>
            <w:r>
              <w:rPr>
                <w:rFonts w:asciiTheme="minorEastAsia" w:eastAsiaTheme="minorEastAsia" w:hAnsiTheme="minorEastAsia" w:cstheme="minorEastAsia" w:hint="eastAsia"/>
                <w:color w:val="000000"/>
                <w:kern w:val="0"/>
                <w:szCs w:val="21"/>
                <w:lang w:bidi="ar"/>
              </w:rPr>
              <w:br/>
              <w:t>后坪磷矿：湖北省宜昌市兴山县榛子乡石柱村</w:t>
            </w:r>
            <w:r>
              <w:rPr>
                <w:rFonts w:asciiTheme="minorEastAsia" w:eastAsiaTheme="minorEastAsia" w:hAnsiTheme="minorEastAsia" w:cstheme="minorEastAsia" w:hint="eastAsia"/>
                <w:color w:val="000000"/>
                <w:kern w:val="0"/>
                <w:szCs w:val="21"/>
                <w:lang w:bidi="ar"/>
              </w:rPr>
              <w:br/>
              <w:t>瓦屋四矿段：宜昌市兴山县榛子乡龙口村</w:t>
            </w:r>
            <w:r>
              <w:rPr>
                <w:rFonts w:asciiTheme="minorEastAsia" w:eastAsiaTheme="minorEastAsia" w:hAnsiTheme="minorEastAsia" w:cstheme="minorEastAsia" w:hint="eastAsia"/>
                <w:color w:val="000000"/>
                <w:kern w:val="0"/>
                <w:szCs w:val="21"/>
                <w:lang w:bidi="ar"/>
              </w:rPr>
              <w:br/>
              <w:t>楚烽磷矿：湖北省襄阳市保康县马桥镇横溪村</w:t>
            </w:r>
            <w:r>
              <w:rPr>
                <w:rFonts w:asciiTheme="minorEastAsia" w:eastAsiaTheme="minorEastAsia" w:hAnsiTheme="minorEastAsia" w:cstheme="minorEastAsia" w:hint="eastAsia"/>
                <w:color w:val="000000"/>
                <w:kern w:val="0"/>
                <w:szCs w:val="21"/>
                <w:lang w:bidi="ar"/>
              </w:rPr>
              <w:br/>
              <w:t>雷公尖矿山：湖北省襄阳市南漳县武安镇三股泉村</w:t>
            </w:r>
            <w:r>
              <w:rPr>
                <w:rFonts w:asciiTheme="minorEastAsia" w:eastAsiaTheme="minorEastAsia" w:hAnsiTheme="minorEastAsia" w:cstheme="minorEastAsia" w:hint="eastAsia"/>
                <w:color w:val="000000"/>
                <w:kern w:val="0"/>
                <w:szCs w:val="21"/>
                <w:lang w:bidi="ar"/>
              </w:rPr>
              <w:br/>
              <w:t>后坪选矿厂：（浮选）湖北省宜昌市兴山县古夫镇孟家河村</w:t>
            </w:r>
            <w:r>
              <w:rPr>
                <w:rFonts w:asciiTheme="minorEastAsia" w:eastAsiaTheme="minorEastAsia" w:hAnsiTheme="minorEastAsia" w:cstheme="minorEastAsia" w:hint="eastAsia"/>
                <w:color w:val="000000"/>
                <w:kern w:val="0"/>
                <w:szCs w:val="21"/>
                <w:lang w:bidi="ar"/>
              </w:rPr>
              <w:br/>
              <w:t xml:space="preserve">             （重选）湖北省宜昌市兴山县水月寺镇树空坪村</w:t>
            </w:r>
            <w:r>
              <w:rPr>
                <w:rFonts w:asciiTheme="minorEastAsia" w:eastAsiaTheme="minorEastAsia" w:hAnsiTheme="minorEastAsia" w:cstheme="minorEastAsia" w:hint="eastAsia"/>
                <w:color w:val="000000"/>
                <w:kern w:val="0"/>
                <w:szCs w:val="21"/>
                <w:lang w:bidi="ar"/>
              </w:rPr>
              <w:br/>
              <w:t>瓦屋选矿厂：宜昌市兴山县榛子乡龙口村</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26782E" w:rsidRDefault="0026782E">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兴山巨安爆破工程有限公司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兴山县古夫镇张家坝(自来水厂办公楼) </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26782E" w:rsidRDefault="0026782E">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宜昌能兴售电有限公司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兴山县古夫镇昭君路58号9楼 </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7</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26782E" w:rsidRDefault="0026782E">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湖北兴顺新材料有限公司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Helvetica" w:eastAsia="Helvetica" w:hAnsi="Helvetica" w:cs="Helvetica"/>
                <w:color w:val="000000"/>
                <w:szCs w:val="21"/>
                <w:shd w:val="clear" w:color="auto" w:fill="FFFFFF"/>
              </w:rPr>
              <w:t>兴山县昭君镇昭君村二组38号</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8</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26782E" w:rsidRDefault="0026782E">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湖北兴宏矿业有限公司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兴山县榛子乡龙口村三组 </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9</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26782E" w:rsidRDefault="0026782E">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湖北兴发化工集团股份有限公司平邑口硅材料工厂（原宜昌科林硅材料有限公司）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兴山县峡口镇工业园 </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26782E" w:rsidRDefault="0026782E">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湖北兴顺新材料有限公司磷酸铁锂厂（原湖北兴发新能源科技有限公司）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兴山县昭君镇昭君村二组38号</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11</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26782E" w:rsidRDefault="0026782E">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湖北兴瑞硅材料有限公司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宜昌市猇亭区猇亭大道66-2号 </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26782E" w:rsidRDefault="0026782E">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Arial" w:hAnsi="Arial" w:cs="Arial"/>
                <w:color w:val="111111"/>
                <w:szCs w:val="21"/>
                <w:shd w:val="clear" w:color="auto" w:fill="FFFFFF"/>
              </w:rPr>
              <w:t>湖北兴创新材料有限公司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 xml:space="preserve">宜昌市猇亭区猇亭大道66-2号 </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26782E" w:rsidRDefault="0026782E">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湖北泰盛化工有限公司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宜昌市猇亭区猇亭大道66-4号 </w:t>
            </w:r>
          </w:p>
        </w:tc>
      </w:tr>
      <w:tr w:rsidR="0026782E">
        <w:trPr>
          <w:trHeight w:val="90"/>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14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26782E" w:rsidRDefault="0026782E">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湖北省兴发磷化工研究院有限公司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宜昌市猇亭区猇亭大道66-6号 </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26782E" w:rsidRDefault="0026782E">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湖北兴拓新材料科技有限公司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宜昌市猇亭区猇亭大道66-2号 </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26782E" w:rsidRDefault="0026782E">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湖北兴发职业培训有限公司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湖北省宜昌高新区高新区白洋镇洋城大道18号 </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17</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26782E" w:rsidRDefault="0026782E">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宜都市枝城镇兴宜大道66号 </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18</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26782E" w:rsidRDefault="0026782E">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湖北兴磷科技有限公司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宜都市枝城镇兴宜大道66号 </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19</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26782E" w:rsidRDefault="0026782E">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湖北兴晨科技有限公司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宜都市枝城镇兴宜大道66号 </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26782E" w:rsidRDefault="0026782E">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宜都宁通物流有限公司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宜都市枝城镇沿江村 </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21</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26782E" w:rsidRDefault="0026782E">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湖北兴友新能源科技有限公司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宜都市枝城镇兴宜大道66号 </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26782E" w:rsidRDefault="0026782E">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湖北吉星化工集团有限责任公司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远安县万里工业园 </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26782E" w:rsidRDefault="0026782E">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保康楚烽化工有限责任公司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湖北省保康县城关镇河西路 </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26782E" w:rsidRDefault="0026782E">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谷城兴发新材料有限公司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湖北谷城县南河镇三岔村</w:t>
            </w:r>
            <w:r>
              <w:rPr>
                <w:rFonts w:asciiTheme="minorEastAsia" w:eastAsiaTheme="minorEastAsia" w:hAnsiTheme="minorEastAsia" w:cstheme="minorEastAsia" w:hint="eastAsia"/>
                <w:color w:val="000000"/>
                <w:kern w:val="0"/>
                <w:szCs w:val="21"/>
                <w:lang w:bidi="ar"/>
              </w:rPr>
              <w:br/>
              <w:t>湖北省襄阳市谷城县城关镇谷城经济开发区鲍家湾工业园区</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26782E" w:rsidRDefault="0026782E">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襄阳兴发化工有限公司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南漳县武安镇赵家营村 </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26782E" w:rsidRDefault="0026782E">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湖北环宇化工有限公司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天门市岳口工业园12号路 </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27</w:t>
            </w:r>
          </w:p>
        </w:tc>
        <w:tc>
          <w:tcPr>
            <w:tcW w:w="11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河南区域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河南兴发生态肥业有限公司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辉县市孟庄产业集聚区 </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28</w:t>
            </w:r>
          </w:p>
        </w:tc>
        <w:tc>
          <w:tcPr>
            <w:tcW w:w="11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内蒙区域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内蒙古兴发科技有限公司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乌海市经济开发区乌达工业园区 </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29</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阿坝州嘉信硅业有限公司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茂县富顺乡槽木村(工业园区内) </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30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26782E" w:rsidRDefault="0026782E">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四川福兴新材料有限公司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四川理县下孟工业集中区 </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31</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贵州省黔南布依族苗族自治州福泉市马场坪办事处 </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26782E" w:rsidRDefault="0026782E">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瓮安县龙马磷业有限公司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贵州省黔南布依族苗族自治州瓮安县雍阳镇青坑工业园 </w:t>
            </w:r>
          </w:p>
        </w:tc>
      </w:tr>
      <w:tr w:rsidR="0026782E">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33</w:t>
            </w:r>
          </w:p>
        </w:tc>
        <w:tc>
          <w:tcPr>
            <w:tcW w:w="11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新疆阿克苏地区阿克苏市经济技术开发区浙江产业园(西园)杭州路 </w:t>
            </w:r>
          </w:p>
        </w:tc>
      </w:tr>
      <w:tr w:rsidR="0026782E">
        <w:trPr>
          <w:trHeight w:val="587"/>
        </w:trPr>
        <w:tc>
          <w:tcPr>
            <w:tcW w:w="709" w:type="dxa"/>
            <w:tcBorders>
              <w:top w:val="single" w:sz="4" w:space="0" w:color="000000"/>
              <w:left w:val="single" w:sz="4" w:space="0" w:color="000000"/>
              <w:bottom w:val="single" w:sz="4" w:space="0" w:color="000000"/>
              <w:right w:val="single" w:sz="4" w:space="0" w:color="000000"/>
            </w:tcBorders>
            <w:noWrap/>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34</w:t>
            </w:r>
          </w:p>
        </w:tc>
        <w:tc>
          <w:tcPr>
            <w:tcW w:w="11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江苏区域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富彤化学有限公司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26782E" w:rsidRDefault="00405134">
            <w:pPr>
              <w:widowControl/>
              <w:spacing w:line="300" w:lineRule="exact"/>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中国江苏省泰州市永安洲镇高永工业园规划路1号</w:t>
            </w:r>
          </w:p>
        </w:tc>
      </w:tr>
    </w:tbl>
    <w:p w:rsidR="0026782E" w:rsidRDefault="0026782E">
      <w:pPr>
        <w:spacing w:line="480" w:lineRule="exact"/>
        <w:jc w:val="center"/>
        <w:outlineLvl w:val="0"/>
        <w:rPr>
          <w:rFonts w:ascii="黑体" w:eastAsia="黑体" w:hAnsi="黑体" w:cs="黑体"/>
          <w:kern w:val="44"/>
          <w:sz w:val="32"/>
          <w:szCs w:val="32"/>
        </w:rPr>
      </w:pPr>
      <w:bookmarkStart w:id="300" w:name="_Toc22934"/>
    </w:p>
    <w:p w:rsidR="0026782E" w:rsidRDefault="0026782E">
      <w:pPr>
        <w:spacing w:line="480" w:lineRule="exact"/>
        <w:jc w:val="center"/>
        <w:outlineLvl w:val="0"/>
        <w:rPr>
          <w:rFonts w:ascii="黑体" w:eastAsia="黑体" w:hAnsi="黑体" w:cs="黑体"/>
          <w:kern w:val="44"/>
          <w:sz w:val="32"/>
          <w:szCs w:val="32"/>
        </w:rPr>
      </w:pPr>
    </w:p>
    <w:p w:rsidR="0026782E" w:rsidRDefault="0026782E">
      <w:pPr>
        <w:spacing w:line="480" w:lineRule="exact"/>
        <w:jc w:val="center"/>
        <w:outlineLvl w:val="0"/>
        <w:rPr>
          <w:rFonts w:ascii="黑体" w:eastAsia="黑体" w:hAnsi="黑体" w:cs="黑体"/>
          <w:kern w:val="44"/>
          <w:sz w:val="32"/>
          <w:szCs w:val="32"/>
        </w:rPr>
      </w:pPr>
    </w:p>
    <w:p w:rsidR="0026782E" w:rsidRDefault="0026782E">
      <w:pPr>
        <w:spacing w:line="480" w:lineRule="exact"/>
        <w:jc w:val="center"/>
        <w:outlineLvl w:val="0"/>
        <w:rPr>
          <w:rFonts w:ascii="黑体" w:eastAsia="黑体" w:hAnsi="黑体" w:cs="黑体"/>
          <w:kern w:val="44"/>
          <w:sz w:val="32"/>
          <w:szCs w:val="32"/>
        </w:rPr>
      </w:pPr>
    </w:p>
    <w:p w:rsidR="0026782E" w:rsidRDefault="0026782E">
      <w:pPr>
        <w:spacing w:line="480" w:lineRule="exact"/>
        <w:jc w:val="center"/>
        <w:outlineLvl w:val="0"/>
        <w:rPr>
          <w:rFonts w:ascii="黑体" w:eastAsia="黑体" w:hAnsi="黑体" w:cs="黑体"/>
          <w:kern w:val="44"/>
          <w:sz w:val="32"/>
          <w:szCs w:val="32"/>
        </w:rPr>
      </w:pPr>
    </w:p>
    <w:p w:rsidR="0026782E" w:rsidRDefault="0026782E">
      <w:pPr>
        <w:spacing w:line="480" w:lineRule="exact"/>
        <w:jc w:val="center"/>
        <w:outlineLvl w:val="0"/>
        <w:rPr>
          <w:rFonts w:ascii="黑体" w:eastAsia="黑体" w:hAnsi="黑体" w:cs="黑体"/>
          <w:kern w:val="44"/>
          <w:sz w:val="32"/>
          <w:szCs w:val="32"/>
        </w:rPr>
      </w:pPr>
    </w:p>
    <w:p w:rsidR="0026782E" w:rsidRDefault="0026782E">
      <w:pPr>
        <w:spacing w:line="480" w:lineRule="exact"/>
        <w:jc w:val="center"/>
        <w:outlineLvl w:val="0"/>
        <w:rPr>
          <w:rFonts w:ascii="黑体" w:eastAsia="黑体" w:hAnsi="黑体" w:cs="黑体"/>
          <w:kern w:val="44"/>
          <w:sz w:val="32"/>
          <w:szCs w:val="32"/>
        </w:rPr>
      </w:pPr>
    </w:p>
    <w:p w:rsidR="0026782E" w:rsidRDefault="0026782E">
      <w:pPr>
        <w:spacing w:line="480" w:lineRule="exact"/>
        <w:jc w:val="center"/>
        <w:outlineLvl w:val="0"/>
        <w:rPr>
          <w:rFonts w:ascii="黑体" w:eastAsia="黑体" w:hAnsi="黑体" w:cs="黑体"/>
          <w:kern w:val="44"/>
          <w:sz w:val="32"/>
          <w:szCs w:val="32"/>
        </w:rPr>
      </w:pPr>
    </w:p>
    <w:p w:rsidR="0026782E" w:rsidRDefault="0026782E">
      <w:pPr>
        <w:spacing w:line="480" w:lineRule="exact"/>
        <w:jc w:val="center"/>
        <w:outlineLvl w:val="0"/>
        <w:rPr>
          <w:rFonts w:ascii="黑体" w:eastAsia="黑体" w:hAnsi="黑体" w:cs="黑体"/>
          <w:kern w:val="44"/>
          <w:sz w:val="32"/>
          <w:szCs w:val="32"/>
        </w:rPr>
      </w:pPr>
    </w:p>
    <w:p w:rsidR="0026782E" w:rsidRDefault="0026782E">
      <w:pPr>
        <w:spacing w:line="480" w:lineRule="exact"/>
        <w:jc w:val="center"/>
        <w:outlineLvl w:val="0"/>
        <w:rPr>
          <w:rFonts w:ascii="黑体" w:eastAsia="黑体" w:hAnsi="黑体" w:cs="黑体"/>
          <w:kern w:val="44"/>
          <w:sz w:val="32"/>
          <w:szCs w:val="32"/>
        </w:rPr>
      </w:pPr>
    </w:p>
    <w:p w:rsidR="0026782E" w:rsidRDefault="0026782E">
      <w:pPr>
        <w:spacing w:line="480" w:lineRule="exact"/>
        <w:jc w:val="center"/>
        <w:outlineLvl w:val="0"/>
        <w:rPr>
          <w:rFonts w:ascii="黑体" w:eastAsia="黑体" w:hAnsi="黑体" w:cs="黑体"/>
          <w:kern w:val="44"/>
          <w:sz w:val="32"/>
          <w:szCs w:val="32"/>
        </w:rPr>
      </w:pPr>
    </w:p>
    <w:p w:rsidR="0026782E" w:rsidRDefault="0026782E">
      <w:pPr>
        <w:spacing w:line="480" w:lineRule="exact"/>
        <w:jc w:val="center"/>
        <w:outlineLvl w:val="0"/>
        <w:rPr>
          <w:rFonts w:ascii="黑体" w:eastAsia="黑体" w:hAnsi="黑体" w:cs="黑体"/>
          <w:kern w:val="44"/>
          <w:sz w:val="32"/>
          <w:szCs w:val="32"/>
        </w:rPr>
      </w:pPr>
    </w:p>
    <w:p w:rsidR="0026782E" w:rsidRDefault="0026782E">
      <w:pPr>
        <w:spacing w:line="480" w:lineRule="exact"/>
        <w:jc w:val="center"/>
        <w:outlineLvl w:val="0"/>
        <w:rPr>
          <w:rFonts w:ascii="黑体" w:eastAsia="黑体" w:hAnsi="黑体" w:cs="黑体"/>
          <w:kern w:val="44"/>
          <w:sz w:val="32"/>
          <w:szCs w:val="32"/>
        </w:rPr>
      </w:pPr>
    </w:p>
    <w:p w:rsidR="0026782E" w:rsidRDefault="0026782E">
      <w:pPr>
        <w:spacing w:line="480" w:lineRule="exact"/>
        <w:jc w:val="center"/>
        <w:outlineLvl w:val="0"/>
        <w:rPr>
          <w:rFonts w:ascii="黑体" w:eastAsia="黑体" w:hAnsi="黑体" w:cs="黑体"/>
          <w:kern w:val="44"/>
          <w:sz w:val="32"/>
          <w:szCs w:val="32"/>
        </w:rPr>
      </w:pPr>
    </w:p>
    <w:p w:rsidR="0026782E" w:rsidRDefault="0026782E">
      <w:pPr>
        <w:spacing w:line="480" w:lineRule="exact"/>
        <w:jc w:val="center"/>
        <w:outlineLvl w:val="0"/>
        <w:rPr>
          <w:rFonts w:ascii="黑体" w:eastAsia="黑体" w:hAnsi="黑体" w:cs="黑体"/>
          <w:kern w:val="44"/>
          <w:sz w:val="32"/>
          <w:szCs w:val="32"/>
        </w:rPr>
      </w:pPr>
    </w:p>
    <w:p w:rsidR="0026782E" w:rsidRDefault="0026782E">
      <w:pPr>
        <w:spacing w:line="480" w:lineRule="exact"/>
        <w:jc w:val="center"/>
        <w:outlineLvl w:val="0"/>
        <w:rPr>
          <w:rFonts w:ascii="黑体" w:eastAsia="黑体" w:hAnsi="黑体" w:cs="黑体"/>
          <w:kern w:val="44"/>
          <w:sz w:val="32"/>
          <w:szCs w:val="32"/>
        </w:rPr>
      </w:pPr>
    </w:p>
    <w:p w:rsidR="0026782E" w:rsidRDefault="0026782E">
      <w:pPr>
        <w:spacing w:line="480" w:lineRule="exact"/>
        <w:jc w:val="center"/>
        <w:outlineLvl w:val="0"/>
        <w:rPr>
          <w:rFonts w:ascii="黑体" w:eastAsia="黑体" w:hAnsi="黑体" w:cs="黑体"/>
          <w:kern w:val="44"/>
          <w:sz w:val="32"/>
          <w:szCs w:val="32"/>
        </w:rPr>
      </w:pPr>
    </w:p>
    <w:p w:rsidR="0026782E" w:rsidRDefault="0026782E">
      <w:pPr>
        <w:spacing w:line="480" w:lineRule="exact"/>
        <w:jc w:val="center"/>
        <w:outlineLvl w:val="0"/>
        <w:rPr>
          <w:rFonts w:ascii="黑体" w:eastAsia="黑体" w:hAnsi="黑体" w:cs="黑体"/>
          <w:kern w:val="44"/>
          <w:sz w:val="32"/>
          <w:szCs w:val="32"/>
        </w:rPr>
      </w:pPr>
    </w:p>
    <w:p w:rsidR="0026782E" w:rsidRDefault="0026782E">
      <w:pPr>
        <w:spacing w:line="480" w:lineRule="exact"/>
        <w:jc w:val="center"/>
        <w:outlineLvl w:val="0"/>
        <w:rPr>
          <w:rFonts w:ascii="黑体" w:eastAsia="黑体" w:hAnsi="黑体" w:cs="黑体"/>
          <w:kern w:val="44"/>
          <w:sz w:val="32"/>
          <w:szCs w:val="32"/>
        </w:rPr>
      </w:pPr>
    </w:p>
    <w:p w:rsidR="0026782E" w:rsidRDefault="0026782E">
      <w:pPr>
        <w:spacing w:line="480" w:lineRule="exact"/>
        <w:jc w:val="center"/>
        <w:outlineLvl w:val="0"/>
        <w:rPr>
          <w:rFonts w:ascii="黑体" w:eastAsia="黑体" w:hAnsi="黑体" w:cs="黑体"/>
          <w:kern w:val="44"/>
          <w:sz w:val="32"/>
          <w:szCs w:val="32"/>
        </w:rPr>
      </w:pPr>
    </w:p>
    <w:p w:rsidR="0026782E" w:rsidRDefault="0026782E">
      <w:pPr>
        <w:spacing w:line="480" w:lineRule="exact"/>
        <w:jc w:val="center"/>
        <w:outlineLvl w:val="0"/>
        <w:rPr>
          <w:rFonts w:ascii="黑体" w:eastAsia="黑体" w:hAnsi="黑体" w:cs="黑体"/>
          <w:kern w:val="44"/>
          <w:sz w:val="32"/>
          <w:szCs w:val="32"/>
        </w:rPr>
      </w:pPr>
    </w:p>
    <w:p w:rsidR="0026782E" w:rsidRDefault="0026782E">
      <w:pPr>
        <w:spacing w:line="480" w:lineRule="exact"/>
        <w:jc w:val="center"/>
        <w:outlineLvl w:val="0"/>
        <w:rPr>
          <w:rFonts w:ascii="黑体" w:eastAsia="黑体" w:hAnsi="黑体" w:cs="黑体"/>
          <w:kern w:val="44"/>
          <w:sz w:val="32"/>
          <w:szCs w:val="32"/>
        </w:rPr>
      </w:pPr>
    </w:p>
    <w:p w:rsidR="0026782E" w:rsidRDefault="00405134">
      <w:pPr>
        <w:spacing w:line="480" w:lineRule="exact"/>
        <w:jc w:val="center"/>
        <w:outlineLvl w:val="0"/>
        <w:rPr>
          <w:rFonts w:ascii="黑体" w:eastAsia="黑体" w:hAnsi="黑体" w:cs="黑体"/>
          <w:kern w:val="44"/>
          <w:sz w:val="32"/>
          <w:szCs w:val="32"/>
        </w:rPr>
      </w:pPr>
      <w:r>
        <w:rPr>
          <w:rFonts w:ascii="黑体" w:eastAsia="黑体" w:hAnsi="黑体" w:cs="黑体" w:hint="eastAsia"/>
          <w:kern w:val="44"/>
          <w:sz w:val="32"/>
          <w:szCs w:val="32"/>
        </w:rPr>
        <w:lastRenderedPageBreak/>
        <w:t>第七章  评分办法</w:t>
      </w:r>
      <w:bookmarkEnd w:id="300"/>
    </w:p>
    <w:p w:rsidR="0026782E" w:rsidRDefault="0026782E">
      <w:pPr>
        <w:pStyle w:val="21"/>
        <w:spacing w:beforeLines="50" w:before="156" w:afterLines="50" w:after="156" w:line="480" w:lineRule="exact"/>
        <w:rPr>
          <w:rFonts w:ascii="仿宋" w:eastAsia="仿宋" w:hAnsi="仿宋" w:cs="仿宋"/>
          <w:b/>
        </w:rPr>
      </w:pPr>
      <w:bookmarkStart w:id="301" w:name="_Toc359754172"/>
      <w:bookmarkStart w:id="302" w:name="_Toc430855308"/>
      <w:bookmarkStart w:id="303" w:name="_Toc35430417"/>
      <w:bookmarkStart w:id="304" w:name="_Toc369104912"/>
      <w:bookmarkStart w:id="305" w:name="_Toc17494"/>
    </w:p>
    <w:p w:rsidR="0026782E" w:rsidRDefault="00405134">
      <w:pPr>
        <w:pStyle w:val="21"/>
        <w:spacing w:beforeLines="50" w:before="156" w:afterLines="50" w:after="156" w:line="480" w:lineRule="exact"/>
        <w:ind w:firstLineChars="200" w:firstLine="640"/>
        <w:rPr>
          <w:rFonts w:ascii="黑体" w:hAnsi="黑体" w:cs="黑体"/>
          <w:bCs w:val="0"/>
          <w:kern w:val="0"/>
        </w:rPr>
      </w:pPr>
      <w:r>
        <w:rPr>
          <w:rFonts w:ascii="黑体" w:hAnsi="黑体" w:cs="黑体" w:hint="eastAsia"/>
          <w:bCs w:val="0"/>
        </w:rPr>
        <w:t>一、评分方法</w:t>
      </w:r>
      <w:bookmarkEnd w:id="301"/>
      <w:bookmarkEnd w:id="302"/>
      <w:bookmarkEnd w:id="303"/>
      <w:bookmarkEnd w:id="304"/>
      <w:bookmarkEnd w:id="305"/>
    </w:p>
    <w:p w:rsidR="0026782E" w:rsidRDefault="00405134">
      <w:pPr>
        <w:pStyle w:val="21"/>
        <w:spacing w:beforeLines="50" w:before="156" w:afterLines="50" w:after="156" w:line="480" w:lineRule="exact"/>
        <w:ind w:firstLineChars="200" w:firstLine="640"/>
        <w:rPr>
          <w:rFonts w:ascii="仿宋" w:eastAsia="仿宋" w:hAnsi="仿宋" w:cs="仿宋"/>
          <w:kern w:val="0"/>
        </w:rPr>
      </w:pPr>
      <w:r>
        <w:rPr>
          <w:rFonts w:ascii="仿宋" w:eastAsia="仿宋" w:hAnsi="仿宋" w:cs="仿宋" w:hint="eastAsia"/>
          <w:kern w:val="0"/>
        </w:rPr>
        <w:t>本次评分采用综合评分法（百分制），即在满足采购文件实质性要求前提下，按照采购文件规定的各项因素进行综合评审后，以得分高低依次排序。商务、技术和报价所占分值详见打分表。</w:t>
      </w:r>
    </w:p>
    <w:p w:rsidR="0026782E" w:rsidRDefault="00405134">
      <w:pPr>
        <w:pStyle w:val="21"/>
        <w:spacing w:beforeLines="50" w:before="156" w:afterLines="50" w:after="156" w:line="480" w:lineRule="exact"/>
        <w:ind w:firstLineChars="200" w:firstLine="640"/>
        <w:rPr>
          <w:rFonts w:ascii="黑体" w:hAnsi="黑体" w:cs="黑体"/>
          <w:bCs w:val="0"/>
        </w:rPr>
      </w:pPr>
      <w:bookmarkStart w:id="306" w:name="_Toc4724"/>
      <w:bookmarkStart w:id="307" w:name="_Toc35430418"/>
      <w:r>
        <w:rPr>
          <w:rFonts w:ascii="黑体" w:hAnsi="黑体" w:cs="黑体" w:hint="eastAsia"/>
          <w:bCs w:val="0"/>
        </w:rPr>
        <w:t>二、比较与评价响应文件</w:t>
      </w:r>
      <w:bookmarkEnd w:id="306"/>
      <w:bookmarkEnd w:id="307"/>
    </w:p>
    <w:p w:rsidR="0026782E" w:rsidRDefault="00405134">
      <w:pPr>
        <w:widowControl/>
        <w:snapToGrid w:val="0"/>
        <w:spacing w:beforeLines="50" w:before="156" w:afterLines="50" w:after="156" w:line="480" w:lineRule="exact"/>
        <w:ind w:firstLineChars="196" w:firstLine="627"/>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1、价格评审：</w:t>
      </w:r>
      <w:r>
        <w:rPr>
          <w:rFonts w:ascii="仿宋" w:eastAsia="仿宋" w:hAnsi="仿宋" w:cs="仿宋" w:hint="eastAsia"/>
          <w:kern w:val="0"/>
          <w:sz w:val="32"/>
          <w:szCs w:val="32"/>
        </w:rPr>
        <w:t>评审专家</w:t>
      </w:r>
      <w:r>
        <w:rPr>
          <w:rFonts w:ascii="仿宋" w:eastAsia="仿宋" w:hAnsi="仿宋" w:cs="仿宋" w:hint="eastAsia"/>
          <w:kern w:val="0"/>
          <w:sz w:val="32"/>
          <w:szCs w:val="32"/>
          <w:lang w:val="zh-CN"/>
        </w:rPr>
        <w:t>对最终报价进行价格评审，依据评分标准进行打分。</w:t>
      </w:r>
    </w:p>
    <w:p w:rsidR="0026782E" w:rsidRDefault="00405134">
      <w:pPr>
        <w:widowControl/>
        <w:snapToGrid w:val="0"/>
        <w:spacing w:beforeLines="50" w:before="156" w:afterLines="50" w:after="156" w:line="480" w:lineRule="exact"/>
        <w:ind w:firstLineChars="196" w:firstLine="627"/>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2、商务评审：</w:t>
      </w:r>
      <w:r>
        <w:rPr>
          <w:rFonts w:ascii="仿宋" w:eastAsia="仿宋" w:hAnsi="仿宋" w:cs="仿宋" w:hint="eastAsia"/>
          <w:kern w:val="0"/>
          <w:sz w:val="32"/>
          <w:szCs w:val="32"/>
        </w:rPr>
        <w:t>评审专家</w:t>
      </w:r>
      <w:r>
        <w:rPr>
          <w:rFonts w:ascii="仿宋" w:eastAsia="仿宋" w:hAnsi="仿宋" w:cs="仿宋" w:hint="eastAsia"/>
          <w:kern w:val="0"/>
          <w:sz w:val="32"/>
          <w:szCs w:val="32"/>
          <w:lang w:val="zh-CN"/>
        </w:rPr>
        <w:t>只对资格审查和符合性检查合格的响应文件进行商务</w:t>
      </w:r>
      <w:r>
        <w:rPr>
          <w:rFonts w:ascii="仿宋" w:eastAsia="仿宋" w:hAnsi="仿宋" w:cs="仿宋" w:hint="eastAsia"/>
          <w:kern w:val="0"/>
          <w:sz w:val="32"/>
          <w:szCs w:val="32"/>
        </w:rPr>
        <w:t>评审</w:t>
      </w:r>
      <w:r>
        <w:rPr>
          <w:rFonts w:ascii="仿宋" w:eastAsia="仿宋" w:hAnsi="仿宋" w:cs="仿宋" w:hint="eastAsia"/>
          <w:kern w:val="0"/>
          <w:sz w:val="32"/>
          <w:szCs w:val="32"/>
          <w:lang w:val="zh-CN"/>
        </w:rPr>
        <w:t>，依据评分标准逐项打分。</w:t>
      </w:r>
    </w:p>
    <w:p w:rsidR="0026782E" w:rsidRDefault="00405134">
      <w:pPr>
        <w:widowControl/>
        <w:snapToGrid w:val="0"/>
        <w:spacing w:beforeLines="50" w:before="156" w:afterLines="50" w:after="156" w:line="480" w:lineRule="exact"/>
        <w:ind w:firstLineChars="196" w:firstLine="627"/>
        <w:jc w:val="left"/>
        <w:rPr>
          <w:rFonts w:ascii="仿宋" w:eastAsia="仿宋" w:hAnsi="仿宋" w:cs="仿宋"/>
          <w:kern w:val="0"/>
          <w:sz w:val="32"/>
          <w:szCs w:val="32"/>
        </w:rPr>
      </w:pPr>
      <w:r>
        <w:rPr>
          <w:rFonts w:ascii="仿宋" w:eastAsia="仿宋" w:hAnsi="仿宋" w:cs="仿宋" w:hint="eastAsia"/>
          <w:kern w:val="0"/>
          <w:sz w:val="32"/>
          <w:szCs w:val="32"/>
        </w:rPr>
        <w:t>3、技术评审：评审专家</w:t>
      </w:r>
      <w:r>
        <w:rPr>
          <w:rFonts w:ascii="仿宋" w:eastAsia="仿宋" w:hAnsi="仿宋" w:cs="仿宋" w:hint="eastAsia"/>
          <w:kern w:val="0"/>
          <w:sz w:val="32"/>
          <w:szCs w:val="32"/>
          <w:lang w:val="zh-CN"/>
        </w:rPr>
        <w:t>只对资格审查和符合性检查合格的响应文件进行技术</w:t>
      </w:r>
      <w:r>
        <w:rPr>
          <w:rFonts w:ascii="仿宋" w:eastAsia="仿宋" w:hAnsi="仿宋" w:cs="仿宋" w:hint="eastAsia"/>
          <w:kern w:val="0"/>
          <w:sz w:val="32"/>
          <w:szCs w:val="32"/>
        </w:rPr>
        <w:t>评审</w:t>
      </w:r>
      <w:r>
        <w:rPr>
          <w:rFonts w:ascii="仿宋" w:eastAsia="仿宋" w:hAnsi="仿宋" w:cs="仿宋" w:hint="eastAsia"/>
          <w:kern w:val="0"/>
          <w:sz w:val="32"/>
          <w:szCs w:val="32"/>
          <w:lang w:val="zh-CN"/>
        </w:rPr>
        <w:t>，依据评分标准逐项打分。</w:t>
      </w:r>
    </w:p>
    <w:p w:rsidR="0026782E" w:rsidRDefault="00405134">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4、最终综合得分计算：</w:t>
      </w:r>
    </w:p>
    <w:p w:rsidR="0026782E" w:rsidRDefault="00405134">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kern w:val="0"/>
          <w:sz w:val="32"/>
          <w:szCs w:val="32"/>
        </w:rPr>
        <w:t>评审专家</w:t>
      </w:r>
      <w:r>
        <w:rPr>
          <w:rFonts w:ascii="仿宋" w:eastAsia="仿宋" w:hAnsi="仿宋" w:cs="仿宋" w:hint="eastAsia"/>
          <w:bCs/>
          <w:kern w:val="0"/>
          <w:sz w:val="32"/>
          <w:szCs w:val="32"/>
        </w:rPr>
        <w:t>的平均得分为每家供应商最终综合得分。</w:t>
      </w:r>
    </w:p>
    <w:p w:rsidR="0026782E" w:rsidRDefault="00405134">
      <w:pPr>
        <w:pStyle w:val="41"/>
        <w:spacing w:beforeLines="50" w:before="156" w:afterLines="50" w:after="156" w:line="480" w:lineRule="exact"/>
        <w:ind w:firstLineChars="200" w:firstLine="640"/>
        <w:rPr>
          <w:rFonts w:ascii="楷体" w:eastAsia="楷体" w:hAnsi="楷体" w:cs="楷体"/>
          <w:sz w:val="32"/>
          <w:szCs w:val="32"/>
        </w:rPr>
      </w:pPr>
      <w:bookmarkStart w:id="308" w:name="_Toc35430419"/>
      <w:bookmarkStart w:id="309" w:name="_Toc30217"/>
      <w:bookmarkStart w:id="310" w:name="_Toc1751"/>
      <w:r>
        <w:rPr>
          <w:rFonts w:ascii="楷体" w:eastAsia="楷体" w:hAnsi="楷体" w:cs="楷体" w:hint="eastAsia"/>
          <w:sz w:val="32"/>
          <w:szCs w:val="32"/>
        </w:rPr>
        <w:t>（一）推荐成交候选供应商名单</w:t>
      </w:r>
      <w:bookmarkEnd w:id="308"/>
      <w:bookmarkEnd w:id="309"/>
      <w:bookmarkEnd w:id="310"/>
    </w:p>
    <w:p w:rsidR="0026782E" w:rsidRDefault="00405134">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1、</w:t>
      </w:r>
      <w:r>
        <w:rPr>
          <w:rFonts w:ascii="仿宋" w:eastAsia="仿宋" w:hAnsi="仿宋" w:cs="仿宋" w:hint="eastAsia"/>
          <w:kern w:val="0"/>
          <w:sz w:val="32"/>
          <w:szCs w:val="32"/>
        </w:rPr>
        <w:t>评审专家</w:t>
      </w:r>
      <w:r>
        <w:rPr>
          <w:rFonts w:ascii="仿宋" w:eastAsia="仿宋" w:hAnsi="仿宋" w:cs="仿宋" w:hint="eastAsia"/>
          <w:bCs/>
          <w:kern w:val="0"/>
          <w:sz w:val="32"/>
          <w:szCs w:val="32"/>
        </w:rPr>
        <w:t>对参与最终报价的供应商进行评审并打分，按最终综合得分由高到低顺序排列，推荐成交候选供应商。</w:t>
      </w:r>
    </w:p>
    <w:p w:rsidR="0026782E" w:rsidRDefault="00405134">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2、最终得分相同的供应商，将按如下原则进行排序：最终得分相同的供应商，按报价由低到高进行排序；最终得分相同且报价相同，按照技术指标优劣顺序推荐。</w:t>
      </w:r>
    </w:p>
    <w:p w:rsidR="0026782E" w:rsidRDefault="00405134">
      <w:pPr>
        <w:pStyle w:val="41"/>
        <w:spacing w:beforeLines="50" w:before="156" w:afterLines="50" w:after="156" w:line="480" w:lineRule="exact"/>
        <w:ind w:firstLineChars="200" w:firstLine="640"/>
        <w:rPr>
          <w:rFonts w:ascii="楷体" w:eastAsia="楷体" w:hAnsi="楷体" w:cs="楷体"/>
          <w:sz w:val="32"/>
          <w:szCs w:val="32"/>
        </w:rPr>
      </w:pPr>
      <w:bookmarkStart w:id="311" w:name="_Toc35430420"/>
      <w:bookmarkStart w:id="312" w:name="_Toc16745"/>
      <w:bookmarkStart w:id="313" w:name="_Toc31052"/>
      <w:r>
        <w:rPr>
          <w:rFonts w:ascii="楷体" w:eastAsia="楷体" w:hAnsi="楷体" w:cs="楷体" w:hint="eastAsia"/>
          <w:sz w:val="32"/>
          <w:szCs w:val="32"/>
        </w:rPr>
        <w:lastRenderedPageBreak/>
        <w:t>（二）</w:t>
      </w:r>
      <w:bookmarkEnd w:id="311"/>
      <w:bookmarkEnd w:id="312"/>
      <w:bookmarkEnd w:id="313"/>
      <w:r>
        <w:rPr>
          <w:rFonts w:ascii="楷体" w:eastAsia="楷体" w:hAnsi="楷体" w:cs="楷体" w:hint="eastAsia"/>
          <w:sz w:val="32"/>
          <w:szCs w:val="32"/>
        </w:rPr>
        <w:t>采购过程资料收集</w:t>
      </w:r>
    </w:p>
    <w:p w:rsidR="0026782E" w:rsidRDefault="00405134">
      <w:pPr>
        <w:widowControl/>
        <w:snapToGrid w:val="0"/>
        <w:spacing w:beforeLines="50" w:before="156" w:afterLines="50" w:after="156" w:line="480" w:lineRule="exact"/>
        <w:ind w:firstLineChars="196" w:firstLine="627"/>
        <w:jc w:val="left"/>
        <w:rPr>
          <w:rFonts w:ascii="仿宋" w:eastAsia="仿宋" w:hAnsi="仿宋" w:cs="仿宋"/>
          <w:sz w:val="32"/>
          <w:szCs w:val="32"/>
        </w:rPr>
      </w:pPr>
      <w:r>
        <w:rPr>
          <w:rFonts w:ascii="仿宋" w:eastAsia="仿宋" w:hAnsi="仿宋" w:cs="仿宋" w:hint="eastAsia"/>
          <w:kern w:val="0"/>
          <w:sz w:val="32"/>
          <w:szCs w:val="32"/>
        </w:rPr>
        <w:t>评审专家</w:t>
      </w:r>
      <w:r>
        <w:rPr>
          <w:rFonts w:ascii="仿宋" w:eastAsia="仿宋" w:hAnsi="仿宋" w:cs="仿宋" w:hint="eastAsia"/>
          <w:bCs/>
          <w:kern w:val="0"/>
          <w:sz w:val="32"/>
          <w:szCs w:val="32"/>
        </w:rPr>
        <w:t>根据全体成员签字的原始记录和采购结果归总采购过程资料。</w:t>
      </w:r>
    </w:p>
    <w:p w:rsidR="0026782E" w:rsidRDefault="00405134">
      <w:pPr>
        <w:pStyle w:val="21"/>
        <w:spacing w:beforeLines="50" w:before="156" w:afterLines="50" w:after="156" w:line="480" w:lineRule="exact"/>
        <w:ind w:firstLineChars="200" w:firstLine="640"/>
        <w:rPr>
          <w:rFonts w:ascii="黑体" w:hAnsi="黑体" w:cs="黑体"/>
          <w:bCs w:val="0"/>
        </w:rPr>
      </w:pPr>
      <w:bookmarkStart w:id="314" w:name="_Toc430855310"/>
      <w:bookmarkStart w:id="315" w:name="_Toc35430421"/>
      <w:bookmarkStart w:id="316" w:name="_Toc359754174"/>
      <w:bookmarkStart w:id="317" w:name="_Toc369104914"/>
      <w:bookmarkStart w:id="318" w:name="_Toc28338"/>
      <w:r>
        <w:rPr>
          <w:rFonts w:ascii="黑体" w:hAnsi="黑体" w:cs="黑体" w:hint="eastAsia"/>
          <w:bCs w:val="0"/>
        </w:rPr>
        <w:t>三、成交原则</w:t>
      </w:r>
      <w:bookmarkEnd w:id="314"/>
      <w:bookmarkEnd w:id="315"/>
      <w:bookmarkEnd w:id="316"/>
      <w:bookmarkEnd w:id="317"/>
      <w:bookmarkEnd w:id="318"/>
    </w:p>
    <w:p w:rsidR="0026782E" w:rsidRDefault="00405134">
      <w:pPr>
        <w:spacing w:line="480" w:lineRule="exact"/>
        <w:ind w:firstLineChars="200" w:firstLine="640"/>
        <w:rPr>
          <w:rFonts w:ascii="仿宋" w:eastAsia="仿宋" w:hAnsi="仿宋" w:cs="仿宋"/>
          <w:sz w:val="32"/>
          <w:szCs w:val="32"/>
        </w:rPr>
      </w:pPr>
      <w:r>
        <w:rPr>
          <w:rFonts w:ascii="仿宋" w:eastAsia="仿宋" w:hAnsi="仿宋" w:cs="仿宋" w:hint="eastAsia"/>
          <w:kern w:val="0"/>
          <w:sz w:val="32"/>
          <w:szCs w:val="32"/>
        </w:rPr>
        <w:t>评审专家</w:t>
      </w:r>
      <w:r>
        <w:rPr>
          <w:rFonts w:ascii="仿宋" w:eastAsia="仿宋" w:hAnsi="仿宋" w:cs="仿宋" w:hint="eastAsia"/>
          <w:sz w:val="32"/>
          <w:szCs w:val="32"/>
        </w:rPr>
        <w:t>应当根据综合评分情况，按照评审得分由高到低顺序推荐成交候选供应商，并提交成交结果审批表。</w:t>
      </w:r>
    </w:p>
    <w:sectPr w:rsidR="0026782E">
      <w:footerReference w:type="default" r:id="rId15"/>
      <w:pgSz w:w="11905" w:h="16838"/>
      <w:pgMar w:top="2098" w:right="1474" w:bottom="1984" w:left="1587" w:header="850" w:footer="1417" w:gutter="0"/>
      <w:pgNumType w:fmt="numberInDash"/>
      <w:cols w:space="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2C9" w:rsidRDefault="00405134">
      <w:r>
        <w:separator/>
      </w:r>
    </w:p>
  </w:endnote>
  <w:endnote w:type="continuationSeparator" w:id="0">
    <w:p w:rsidR="006322C9" w:rsidRDefault="0040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Helvetica-Condensed-Bold">
    <w:altName w:val="黑体"/>
    <w:charset w:val="86"/>
    <w:family w:val="auto"/>
    <w:pitch w:val="default"/>
    <w:sig w:usb0="00000000" w:usb1="00000000" w:usb2="00000010" w:usb3="00000000" w:csb0="00040000" w:csb1="00000000"/>
  </w:font>
  <w:font w:name="方正楷体简体">
    <w:altName w:val="宋体"/>
    <w:charset w:val="86"/>
    <w:family w:val="roman"/>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82E" w:rsidRDefault="00405134">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rsidR="0026782E" w:rsidRDefault="004F2D51">
    <w:pPr>
      <w:spacing w:before="1"/>
      <w:ind w:left="4"/>
      <w:jc w:val="center"/>
    </w:pPr>
    <w:hyperlink r:id="rId1">
      <w:r w:rsidR="00405134">
        <w:rPr>
          <w:color w:val="0000FF"/>
        </w:rPr>
        <w:t>www.xingfagroup.com</w:t>
      </w:r>
    </w:hyperlink>
  </w:p>
  <w:p w:rsidR="0026782E" w:rsidRDefault="0026782E">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82E" w:rsidRDefault="00405134">
    <w:pPr>
      <w:spacing w:line="259" w:lineRule="exact"/>
      <w:jc w:val="center"/>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6782E" w:rsidRDefault="00405134">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4F2D51">
                            <w:rPr>
                              <w:rFonts w:ascii="仿宋" w:eastAsia="仿宋" w:hAnsi="仿宋" w:cs="仿宋"/>
                              <w:noProof/>
                              <w:sz w:val="28"/>
                              <w:szCs w:val="28"/>
                            </w:rPr>
                            <w:t>- 1 -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rsidR="0026782E" w:rsidRDefault="00405134">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4F2D51">
                      <w:rPr>
                        <w:rFonts w:ascii="仿宋" w:eastAsia="仿宋" w:hAnsi="仿宋" w:cs="仿宋"/>
                        <w:noProof/>
                        <w:sz w:val="28"/>
                        <w:szCs w:val="28"/>
                      </w:rPr>
                      <w:t>- 1 -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26782E" w:rsidRDefault="004F2D51">
    <w:pPr>
      <w:spacing w:before="1"/>
      <w:ind w:left="4"/>
      <w:jc w:val="center"/>
    </w:pPr>
    <w:hyperlink r:id="rId1">
      <w:r w:rsidR="00405134">
        <w:rPr>
          <w:color w:val="0000FF"/>
        </w:rPr>
        <w:t>www.xingfagroup.com</w:t>
      </w:r>
    </w:hyperlink>
  </w:p>
  <w:p w:rsidR="0026782E" w:rsidRDefault="0026782E">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82E" w:rsidRDefault="00405134">
    <w:pPr>
      <w:jc w:val="center"/>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6782E" w:rsidRDefault="00405134">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942919">
                            <w:rPr>
                              <w:rFonts w:ascii="仿宋" w:eastAsia="仿宋" w:hAnsi="仿宋" w:cs="仿宋"/>
                              <w:noProof/>
                              <w:sz w:val="28"/>
                              <w:szCs w:val="28"/>
                            </w:rPr>
                            <w:t>- 20 -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26782E" w:rsidRDefault="00405134">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942919">
                      <w:rPr>
                        <w:rFonts w:ascii="仿宋" w:eastAsia="仿宋" w:hAnsi="仿宋" w:cs="仿宋"/>
                        <w:noProof/>
                        <w:sz w:val="28"/>
                        <w:szCs w:val="28"/>
                      </w:rPr>
                      <w:t>- 20 -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26782E" w:rsidRDefault="004F2D51">
    <w:pPr>
      <w:spacing w:before="1"/>
      <w:ind w:left="4"/>
      <w:jc w:val="center"/>
    </w:pPr>
    <w:hyperlink r:id="rId1">
      <w:r w:rsidR="00405134">
        <w:rPr>
          <w:color w:val="0000FF"/>
        </w:rPr>
        <w:t>www.xingfagroup.com</w:t>
      </w:r>
    </w:hyperlink>
  </w:p>
  <w:p w:rsidR="0026782E" w:rsidRDefault="00405134">
    <w:pPr>
      <w:pStyle w:val="af9"/>
      <w:jc w:val="both"/>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6782E" w:rsidRDefault="0026782E">
                          <w:pPr>
                            <w:pStyle w:val="a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9"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26782E" w:rsidRDefault="0026782E">
                    <w:pPr>
                      <w:pStyle w:val="af9"/>
                    </w:pPr>
                  </w:p>
                </w:txbxContent>
              </v:textbox>
              <w10:wrap anchorx="margin"/>
            </v:shape>
          </w:pict>
        </mc:Fallback>
      </mc:AlternateContent>
    </w:r>
  </w:p>
  <w:p w:rsidR="0026782E" w:rsidRDefault="0026782E">
    <w:pPr>
      <w:pStyle w:val="af1"/>
      <w:spacing w:line="14" w:lineRule="auto"/>
      <w:rPr>
        <w:sz w:val="20"/>
      </w:rPr>
    </w:pPr>
  </w:p>
  <w:p w:rsidR="0026782E" w:rsidRDefault="0026782E">
    <w:pPr>
      <w:pStyle w:val="af1"/>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82E" w:rsidRDefault="00405134">
    <w:pPr>
      <w:jc w:val="center"/>
    </w:pPr>
    <w:r>
      <w:rPr>
        <w:noProof/>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6782E" w:rsidRDefault="00405134">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942919">
                            <w:rPr>
                              <w:rFonts w:ascii="仿宋" w:eastAsia="仿宋" w:hAnsi="仿宋" w:cs="仿宋"/>
                              <w:noProof/>
                              <w:sz w:val="28"/>
                              <w:szCs w:val="28"/>
                            </w:rPr>
                            <w:t>- 29 -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09pZQIAABEFAAAOAAAAZHJzL2Uyb0RvYy54bWysVMtuEzEU3SPxD5b3dNIHVRR1UoVWRUgV&#10;rSiIteOxmxG2r2W7mQkfAH/Aig17vqvfwbEnk6LCpoiN547v+5x7fXLaW8PWKsSWXM339yacKSep&#10;ad1tzT+8v3gx5Swm4RphyKmab1Tkp/Pnz046P1MHtCLTqMAQxMVZ52u+SsnPqirKlbIi7pFXDkpN&#10;wYqE33BbNUF0iG5NdTCZHFcdhcYHkipG3J4PSj4v8bVWMl1pHVVipuaoLZUzlHOZz2p+Ima3QfhV&#10;K7dliH+oworWIeku1LlIgt2F9o9QtpWBIum0J8lWpHUrVekB3exPHnVzsxJelV4ATvQ7mOL/Cyvf&#10;rq8Da5uaH3HmhAVF99++3n//ef/jCzvK8HQ+zmB142GX+lfUg+bxPuIyd93rYPMX/TDoAfRmB67q&#10;E5PZaXownU6gktCNP4hfPbj7ENNrRZZloeYB7BVQxfoypsF0NMnZHF20xhQGjWNdzY8PX06Kw06D&#10;4MYhR25iKLZIaWNUjmDcO6XRfak5X5S5U2cmsLXAxAgplUul3RIJ1tlKI+1THLf22VWVmXyK886j&#10;ZCaXds62dRRKv4/Kbj6NJevBfkRg6DtDkPplX2g/HLlcUrMBxYGGHYleXrSg4VLEdC0ClgLUYdHT&#10;FQ5tCHDTVuJsReHz3+6zPWYVWs46LFnNHV4BzswbhxnO+zgKYRSWo+Du7BmBg308IF4WEQ4hmVHU&#10;gexHbP8i54BKOIlMNU+jeJaGRcfrIdViUYywdV6kS3fjZQ5dOPeLu4RRKhOWsRmQ2GKGvSszun0j&#10;8mL//l+sHl6y+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k09pZQIAABEFAAAOAAAAAAAAAAAAAAAAAC4CAABkcnMvZTJvRG9j&#10;LnhtbFBLAQItABQABgAIAAAAIQBxqtG51wAAAAUBAAAPAAAAAAAAAAAAAAAAAL8EAABkcnMvZG93&#10;bnJldi54bWxQSwUGAAAAAAQABADzAAAAwwUAAAAA&#10;" filled="f" stroked="f" strokeweight=".5pt">
              <v:textbox style="mso-fit-shape-to-text:t" inset="0,0,0,0">
                <w:txbxContent>
                  <w:p w:rsidR="0026782E" w:rsidRDefault="00405134">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942919">
                      <w:rPr>
                        <w:rFonts w:ascii="仿宋" w:eastAsia="仿宋" w:hAnsi="仿宋" w:cs="仿宋"/>
                        <w:noProof/>
                        <w:sz w:val="28"/>
                        <w:szCs w:val="28"/>
                      </w:rPr>
                      <w:t>- 29 -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26782E" w:rsidRDefault="004F2D51">
    <w:pPr>
      <w:spacing w:before="1"/>
      <w:ind w:left="4"/>
      <w:jc w:val="center"/>
    </w:pPr>
    <w:hyperlink r:id="rId1">
      <w:r w:rsidR="00405134">
        <w:rPr>
          <w:color w:val="0000FF"/>
        </w:rPr>
        <w:t>www.xingfagroup.com</w:t>
      </w:r>
    </w:hyperlink>
  </w:p>
  <w:p w:rsidR="0026782E" w:rsidRDefault="00405134">
    <w:pPr>
      <w:pStyle w:val="af9"/>
      <w:tabs>
        <w:tab w:val="clear" w:pos="4153"/>
      </w:tabs>
      <w:jc w:val="cente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6782E" w:rsidRDefault="0026782E">
                          <w:pPr>
                            <w:pStyle w:val="a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31"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uwcZAIAABEFAAAOAAAAZHJzL2Uyb0RvYy54bWysVE1uEzEU3iNxB8t7OmmAKoo6qUKrIqSK&#10;VhTE2vHYzQjbz7LdzIQDwA1YsWHPuXoOPnsyKSpsith43vj9f997Pj7prWEbFWJLruaHBxPOlJPU&#10;tO6m5h/enz+bcRaTcI0w5FTNtyryk8XTJ8edn6sprck0KjAEcXHe+ZqvU/LzqopyrayIB+SVg1JT&#10;sCLhN9xUTRAdoltTTSeTo6qj0PhAUsWI27NByRclvtZKpkuto0rM1By1pXKGcq7yWS2OxfwmCL9u&#10;5a4M8Q9VWNE6JN2HOhNJsNvQ/hHKtjJQJJ0OJNmKtG6lKj2gm8PJg26u18Kr0gvAiX4PU/x/YeXb&#10;zVVgbVPzKWdOWFB09+3r3fefdz++sGmGp/NxDqtrD7vUv6IeNI/3EZe5614Hm7/oh0EPoLd7cFWf&#10;mMxOs+lsNoFKQjf+IH517+5DTK8VWZaFmgewV0AVm4uYBtPRJGdzdN4aUxg0jnU1P3r+clIc9hoE&#10;Nw45chNDsUVKW6NyBOPeKY3uS835osydOjWBbQQmRkipXCrtlkiwzlYaaR/juLPPrqrM5GOc9x4l&#10;M7m0d7ato1D6fVB282ksWQ/2IwJD3xmC1K/6QvuLkcsVNVtQHGjYkejleQsaLkRMVyJgKUAdFj1d&#10;4tCGADftJM7WFD7/7T7bY1ah5azDktXc4RXgzLxxmOG8j6MQRmE1Cu7WnhI4OMQD4mUR4RCSGUUd&#10;yH7E9i9zDqiEk8hU8zSKp2lYdLweUi2XxQhb50W6cNde5tCFc7+8TRilMmEZmwGJHWbYuzKjuzci&#10;L/bv/8Xq/iV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mO7BxkAgAAEQUAAA4AAAAAAAAAAAAAAAAALgIAAGRycy9lMm9Eb2Mu&#10;eG1sUEsBAi0AFAAGAAgAAAAhAHGq0bnXAAAABQEAAA8AAAAAAAAAAAAAAAAAvgQAAGRycy9kb3du&#10;cmV2LnhtbFBLBQYAAAAABAAEAPMAAADCBQAAAAA=&#10;" filled="f" stroked="f" strokeweight=".5pt">
              <v:textbox style="mso-fit-shape-to-text:t" inset="0,0,0,0">
                <w:txbxContent>
                  <w:p w:rsidR="0026782E" w:rsidRDefault="0026782E">
                    <w:pPr>
                      <w:pStyle w:val="af9"/>
                    </w:pP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82E" w:rsidRDefault="00405134">
    <w:pPr>
      <w:spacing w:line="259" w:lineRule="exact"/>
      <w:jc w:val="center"/>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6782E" w:rsidRDefault="00405134">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942919">
                            <w:rPr>
                              <w:rFonts w:ascii="仿宋" w:eastAsia="仿宋" w:hAnsi="仿宋" w:cs="仿宋"/>
                              <w:noProof/>
                              <w:sz w:val="28"/>
                              <w:szCs w:val="28"/>
                            </w:rPr>
                            <w:t>- 33 -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2"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AVZgIAABMFAAAOAAAAZHJzL2Uyb0RvYy54bWysVM1uEzEQviPxDpbvdNNWraKomyq0KkKq&#10;aEVBnB2v3aywPZbtZjc8ALwBJy6981x9Dj57sykqXIq4eGc93/x9M+OT094atlYhtuRqvr834Uw5&#10;SU3rbmv+8cPFqylnMQnXCENO1XyjIj+dv3xx0vmZOqAVmUYFBicuzjpf81VKflZVUa6UFXGPvHJQ&#10;agpWJPyG26oJooN3a6qDyeS46ig0PpBUMeL2fFDyefGvtZLpSuuoEjM1R26pnKGcy3xW8xMxuw3C&#10;r1q5TUP8QxZWtA5Bd67ORRLsLrR/uLKtDBRJpz1JtiKtW6lKDahmf/KkmpuV8KrUAnKi39EU/59b&#10;+W59HVjboHeHnDlh0aOH798efvx8uP/KcAeCOh9nwN14IFP/mnqAx/uIy1x3r4PNX1TEoAfVmx29&#10;qk9MZqPpwXQ6gUpCN/7Af/Vo7kNMbxRZloWaB/Sv0CrWlzEN0BGSozm6aI0pPTSOdTU/PjyaFIOd&#10;Bs6NQ4xcxJBskdLGqOzBuPdKo/6Sc74ok6fOTGBrgZkRUiqXSrnFE9AZpRH2OYZbfDZVZSqfY7yz&#10;KJHJpZ2xbR2FUu+TtJvPY8p6wI8MDHVnClK/7Evjj8ZeLqnZoMWBhi2JXl60aMOliOlaBKwFWodV&#10;T1c4tCHQTVuJsxWFL3+7z3hMK7ScdVizmju8A5yZtw5TnDdyFMIoLEfB3dkzQg/28YR4WUQYhGRG&#10;UQeyn7D/ixwDKuEkItU8jeJZGlYd74dUi0UBYe+8SJfuxsvsuvTcL+4SRqlMWOZmYGLLGTavzOj2&#10;lcir/ft/QT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CKpQFWYCAAATBQAADgAAAAAAAAAAAAAAAAAuAgAAZHJzL2Uyb0Rv&#10;Yy54bWxQSwECLQAUAAYACAAAACEAcarRudcAAAAFAQAADwAAAAAAAAAAAAAAAADABAAAZHJzL2Rv&#10;d25yZXYueG1sUEsFBgAAAAAEAAQA8wAAAMQFAAAAAA==&#10;" filled="f" stroked="f" strokeweight=".5pt">
              <v:textbox style="mso-fit-shape-to-text:t" inset="0,0,0,0">
                <w:txbxContent>
                  <w:p w:rsidR="0026782E" w:rsidRDefault="00405134">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942919">
                      <w:rPr>
                        <w:rFonts w:ascii="仿宋" w:eastAsia="仿宋" w:hAnsi="仿宋" w:cs="仿宋"/>
                        <w:noProof/>
                        <w:sz w:val="28"/>
                        <w:szCs w:val="28"/>
                      </w:rPr>
                      <w:t>- 33 -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26782E" w:rsidRDefault="004F2D51">
    <w:pPr>
      <w:spacing w:before="1"/>
      <w:ind w:left="4"/>
      <w:jc w:val="center"/>
    </w:pPr>
    <w:hyperlink r:id="rId1">
      <w:r w:rsidR="00405134">
        <w:rPr>
          <w:color w:val="0000FF"/>
        </w:rPr>
        <w:t>www.xingfagroup.com</w:t>
      </w:r>
    </w:hyperlink>
  </w:p>
  <w:p w:rsidR="0026782E" w:rsidRDefault="0026782E">
    <w:pPr>
      <w:pStyle w:val="af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82E" w:rsidRDefault="00405134">
    <w:pPr>
      <w:spacing w:line="259" w:lineRule="exact"/>
      <w:jc w:val="center"/>
    </w:pPr>
    <w:r>
      <w:rPr>
        <w:noProof/>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6782E" w:rsidRDefault="00405134">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942919">
                            <w:rPr>
                              <w:rFonts w:ascii="仿宋" w:eastAsia="仿宋" w:hAnsi="仿宋" w:cs="仿宋"/>
                              <w:noProof/>
                              <w:sz w:val="28"/>
                              <w:szCs w:val="28"/>
                            </w:rPr>
                            <w:t>- 58 -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3"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e2ZQIAABEFAAAOAAAAZHJzL2Uyb0RvYy54bWysVE1uEzEU3iNxB8t7OmkRbRR1UoVWRUgV&#10;rSiIteOxmxG2n2W7mQkHgBuw6oY95+o5+OzJpKiwKWLjeeP3/33v+fikt4atVYgtuZrv7004U05S&#10;07qbmn/8cP5iyllMwjXCkFM136jIT+bPnx13fqYOaEWmUYEhiIuzztd8lZKfVVWUK2VF3COvHJSa&#10;ghUJv+GmaoLoEN2a6mAyOaw6Co0PJFWMuD0blHxe4mutZLrUOqrETM1RWypnKOcyn9X8WMxugvCr&#10;Vm7LEP9QhRWtQ9JdqDORBLsN7R+hbCsDRdJpT5KtSOtWqtIDutmfPOrmeiW8Kr0AnOh3MMX/F1a+&#10;W18F1jY1P+LMCQuK7r9/u7/7ef/jKzvK8HQ+zmB17WGX+tfUg+bxPuIyd93rYPMX/TDoAfRmB67q&#10;E5PZaXownU6gktCNP4hfPbj7ENMbRZZloeYB7BVQxfoipsF0NMnZHJ23xhQGjWNdzQ9fvpoUh50G&#10;wY1DjtzEUGyR0saoHMG490qj+1Jzvihzp05NYGuBiRFSKpdKuyUSrLOVRtqnOG7ts6sqM/kU551H&#10;yUwu7Zxt6yiUfh+V3XweS9aD/YjA0HeGIPXLvtB+OH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RMe2ZQIAABEFAAAOAAAAAAAAAAAAAAAAAC4CAABkcnMvZTJvRG9j&#10;LnhtbFBLAQItABQABgAIAAAAIQBxqtG51wAAAAUBAAAPAAAAAAAAAAAAAAAAAL8EAABkcnMvZG93&#10;bnJldi54bWxQSwUGAAAAAAQABADzAAAAwwUAAAAA&#10;" filled="f" stroked="f" strokeweight=".5pt">
              <v:textbox style="mso-fit-shape-to-text:t" inset="0,0,0,0">
                <w:txbxContent>
                  <w:p w:rsidR="0026782E" w:rsidRDefault="00405134">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942919">
                      <w:rPr>
                        <w:rFonts w:ascii="仿宋" w:eastAsia="仿宋" w:hAnsi="仿宋" w:cs="仿宋"/>
                        <w:noProof/>
                        <w:sz w:val="28"/>
                        <w:szCs w:val="28"/>
                      </w:rPr>
                      <w:t>- 58 -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26782E" w:rsidRDefault="004F2D51">
    <w:pPr>
      <w:spacing w:before="1"/>
      <w:ind w:left="4"/>
      <w:jc w:val="center"/>
    </w:pPr>
    <w:hyperlink r:id="rId1">
      <w:r w:rsidR="00405134">
        <w:rPr>
          <w:color w:val="0000FF"/>
        </w:rPr>
        <w:t>www.xingfagroup.com</w:t>
      </w:r>
    </w:hyperlink>
  </w:p>
  <w:p w:rsidR="0026782E" w:rsidRDefault="0026782E">
    <w:pPr>
      <w:pStyle w:val="af9"/>
      <w:tabs>
        <w:tab w:val="clear" w:pos="4153"/>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2C9" w:rsidRDefault="00405134">
      <w:r>
        <w:separator/>
      </w:r>
    </w:p>
  </w:footnote>
  <w:footnote w:type="continuationSeparator" w:id="0">
    <w:p w:rsidR="006322C9" w:rsidRDefault="00405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82E" w:rsidRDefault="00405134">
    <w:pPr>
      <w:pStyle w:val="afb"/>
      <w:ind w:left="3060" w:hangingChars="1700" w:hanging="3060"/>
      <w:jc w:val="both"/>
    </w:pPr>
    <w:r>
      <w:rPr>
        <w:rFonts w:hint="eastAsia"/>
        <w:noProof/>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rPr>
      <w:t>湖北兴发化工集团股份有限公司</w:t>
    </w:r>
    <w:r>
      <w:rPr>
        <w:rFonts w:hint="eastAsia"/>
        <w:sz w:val="21"/>
        <w:szCs w:val="21"/>
      </w:rPr>
      <w:t>2026</w:t>
    </w:r>
    <w:r>
      <w:rPr>
        <w:rFonts w:hint="eastAsia"/>
        <w:sz w:val="21"/>
        <w:szCs w:val="21"/>
      </w:rPr>
      <w:t>年度生产及项目建设其他杂件集采项目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82E" w:rsidRDefault="00405134">
    <w:pPr>
      <w:pStyle w:val="afb"/>
      <w:ind w:left="3060" w:hangingChars="1700" w:hanging="3060"/>
      <w:jc w:val="both"/>
    </w:pPr>
    <w:r>
      <w:rPr>
        <w:rFonts w:hint="eastAsia"/>
        <w:noProof/>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rPr>
      <w:t>湖北兴发化工集团股份有限公司</w:t>
    </w:r>
    <w:r>
      <w:rPr>
        <w:rFonts w:hint="eastAsia"/>
        <w:sz w:val="21"/>
        <w:szCs w:val="21"/>
      </w:rPr>
      <w:t>2026</w:t>
    </w:r>
    <w:r>
      <w:rPr>
        <w:rFonts w:hint="eastAsia"/>
        <w:sz w:val="21"/>
        <w:szCs w:val="21"/>
      </w:rPr>
      <w:t>年度生产及项目建设其他杂件集采项目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FFF0D3C"/>
    <w:multiLevelType w:val="singleLevel"/>
    <w:tmpl w:val="EFFF0D3C"/>
    <w:lvl w:ilvl="0">
      <w:start w:val="13"/>
      <w:numFmt w:val="decimal"/>
      <w:suff w:val="nothing"/>
      <w:lvlText w:val="%1、"/>
      <w:lvlJc w:val="left"/>
    </w:lvl>
  </w:abstractNum>
  <w:abstractNum w:abstractNumId="1" w15:restartNumberingAfterBreak="0">
    <w:nsid w:val="00000001"/>
    <w:multiLevelType w:val="multilevel"/>
    <w:tmpl w:val="00000001"/>
    <w:lvl w:ilvl="0">
      <w:start w:val="1"/>
      <w:numFmt w:val="decimal"/>
      <w:pStyle w:val="a"/>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6"/>
      <w:numFmt w:val="japaneseCounting"/>
      <w:lvlText w:val="第%4章"/>
      <w:lvlJc w:val="left"/>
      <w:pPr>
        <w:tabs>
          <w:tab w:val="left" w:pos="2535"/>
        </w:tabs>
        <w:ind w:left="2535" w:hanging="1275"/>
      </w:pPr>
      <w:rPr>
        <w:rFonts w:hint="default"/>
      </w:rPr>
    </w:lvl>
    <w:lvl w:ilvl="4">
      <w:start w:val="1"/>
      <w:numFmt w:val="decimal"/>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2"/>
    <w:multiLevelType w:val="multilevel"/>
    <w:tmpl w:val="00000002"/>
    <w:lvl w:ilvl="0">
      <w:start w:val="1"/>
      <w:numFmt w:val="decimal"/>
      <w:lvlText w:val="%1"/>
      <w:lvlJc w:val="left"/>
      <w:pPr>
        <w:tabs>
          <w:tab w:val="left" w:pos="284"/>
        </w:tabs>
        <w:ind w:left="284" w:hanging="284"/>
      </w:pPr>
      <w:rPr>
        <w:rFonts w:ascii="宋体" w:eastAsia="宋体" w:hint="eastAsia"/>
        <w:b w:val="0"/>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3"/>
    <w:multiLevelType w:val="multilevel"/>
    <w:tmpl w:val="00000003"/>
    <w:lvl w:ilvl="0">
      <w:start w:val="1"/>
      <w:numFmt w:val="japaneseCounting"/>
      <w:pStyle w:val="3"/>
      <w:lvlText w:val="第%1章"/>
      <w:lvlJc w:val="left"/>
      <w:pPr>
        <w:tabs>
          <w:tab w:val="left" w:pos="1545"/>
        </w:tabs>
        <w:ind w:left="1545" w:hanging="1545"/>
      </w:pPr>
      <w:rPr>
        <w:rFonts w:hint="eastAsia"/>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7"/>
    <w:multiLevelType w:val="multilevel"/>
    <w:tmpl w:val="00000007"/>
    <w:lvl w:ilvl="0">
      <w:start w:val="1"/>
      <w:numFmt w:val="decimal"/>
      <w:pStyle w:val="4"/>
      <w:lvlText w:val="%1）"/>
      <w:lvlJc w:val="left"/>
      <w:pPr>
        <w:tabs>
          <w:tab w:val="left" w:pos="780"/>
        </w:tabs>
        <w:ind w:left="780" w:hanging="360"/>
      </w:pPr>
      <w:rPr>
        <w:rFonts w:hint="eastAsia"/>
      </w:rPr>
    </w:lvl>
    <w:lvl w:ilvl="1">
      <w:start w:val="5"/>
      <w:numFmt w:val="decimal"/>
      <w:lvlText w:val="%2、"/>
      <w:lvlJc w:val="left"/>
      <w:pPr>
        <w:tabs>
          <w:tab w:val="left" w:pos="780"/>
        </w:tabs>
        <w:ind w:left="780" w:hanging="360"/>
      </w:pPr>
      <w:rPr>
        <w:rFonts w:hAnsi="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8"/>
    <w:multiLevelType w:val="multilevel"/>
    <w:tmpl w:val="00000008"/>
    <w:lvl w:ilvl="0">
      <w:start w:val="1"/>
      <w:numFmt w:val="decimal"/>
      <w:pStyle w:val="a0"/>
      <w:lvlText w:val="%1)"/>
      <w:lvlJc w:val="left"/>
      <w:pPr>
        <w:tabs>
          <w:tab w:val="left" w:pos="624"/>
        </w:tabs>
        <w:ind w:left="624" w:hanging="624"/>
      </w:pPr>
      <w:rPr>
        <w:rFonts w:hint="eastAsia"/>
        <w:b w:val="0"/>
        <w:i w:val="0"/>
      </w:rPr>
    </w:lvl>
    <w:lvl w:ilvl="1">
      <w:start w:val="1"/>
      <w:numFmt w:val="decimal"/>
      <w:lvlText w:val="%1.%2"/>
      <w:lvlJc w:val="left"/>
      <w:pPr>
        <w:tabs>
          <w:tab w:val="left" w:pos="624"/>
        </w:tabs>
        <w:ind w:left="624" w:hanging="624"/>
      </w:pPr>
      <w:rPr>
        <w:rFonts w:hint="eastAsia"/>
        <w:b w:val="0"/>
        <w:i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0000000C"/>
    <w:multiLevelType w:val="multilevel"/>
    <w:tmpl w:val="0000000C"/>
    <w:lvl w:ilvl="0">
      <w:start w:val="1"/>
      <w:numFmt w:val="decimal"/>
      <w:pStyle w:val="5"/>
      <w:lvlText w:val="%1）"/>
      <w:lvlJc w:val="left"/>
      <w:pPr>
        <w:tabs>
          <w:tab w:val="left" w:pos="1602"/>
        </w:tabs>
        <w:ind w:left="1602"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0E"/>
    <w:multiLevelType w:val="multilevel"/>
    <w:tmpl w:val="0000000E"/>
    <w:lvl w:ilvl="0">
      <w:start w:val="1"/>
      <w:numFmt w:val="decimal"/>
      <w:pStyle w:val="40"/>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8" w15:restartNumberingAfterBreak="0">
    <w:nsid w:val="0000000F"/>
    <w:multiLevelType w:val="multilevel"/>
    <w:tmpl w:val="0000000F"/>
    <w:lvl w:ilvl="0">
      <w:start w:val="1"/>
      <w:numFmt w:val="decimal"/>
      <w:pStyle w:val="2"/>
      <w:lvlText w:val="%1）"/>
      <w:lvlJc w:val="left"/>
      <w:pPr>
        <w:tabs>
          <w:tab w:val="left" w:pos="1602"/>
        </w:tabs>
        <w:ind w:left="1602"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11"/>
    <w:multiLevelType w:val="multilevel"/>
    <w:tmpl w:val="00000011"/>
    <w:lvl w:ilvl="0">
      <w:start w:val="1"/>
      <w:numFmt w:val="decimal"/>
      <w:pStyle w:val="30"/>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4"/>
    <w:multiLevelType w:val="multilevel"/>
    <w:tmpl w:val="00000014"/>
    <w:lvl w:ilvl="0">
      <w:start w:val="1"/>
      <w:numFmt w:val="decimal"/>
      <w:pStyle w:val="20"/>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15"/>
    <w:multiLevelType w:val="multilevel"/>
    <w:tmpl w:val="00000015"/>
    <w:lvl w:ilvl="0">
      <w:start w:val="1"/>
      <w:numFmt w:val="decimal"/>
      <w:pStyle w:val="50"/>
      <w:lvlText w:val="%1."/>
      <w:lvlJc w:val="left"/>
      <w:pPr>
        <w:tabs>
          <w:tab w:val="left" w:pos="737"/>
        </w:tabs>
        <w:ind w:left="737" w:hanging="737"/>
      </w:pPr>
      <w:rPr>
        <w:rFonts w:ascii="仿宋" w:eastAsia="仿宋" w:hAnsi="仿宋" w:cs="仿宋" w:hint="default"/>
        <w:b/>
        <w:i w:val="0"/>
        <w:sz w:val="32"/>
        <w:szCs w:val="32"/>
      </w:rPr>
    </w:lvl>
    <w:lvl w:ilvl="1">
      <w:start w:val="1"/>
      <w:numFmt w:val="decimal"/>
      <w:lvlText w:val="%1.%2"/>
      <w:lvlJc w:val="left"/>
      <w:pPr>
        <w:tabs>
          <w:tab w:val="left" w:pos="737"/>
        </w:tabs>
        <w:ind w:left="737" w:hanging="737"/>
      </w:pPr>
      <w:rPr>
        <w:rFonts w:ascii="仿宋" w:eastAsia="仿宋" w:hAnsi="仿宋" w:cs="仿宋" w:hint="default"/>
        <w:b w:val="0"/>
        <w:i w:val="0"/>
        <w:color w:val="auto"/>
        <w:sz w:val="32"/>
        <w:szCs w:val="32"/>
        <w:shd w:val="clear" w:color="auto" w:fill="auto"/>
      </w:rPr>
    </w:lvl>
    <w:lvl w:ilvl="2">
      <w:start w:val="1"/>
      <w:numFmt w:val="decimal"/>
      <w:lvlText w:val="%1.%2.%3"/>
      <w:lvlJc w:val="left"/>
      <w:pPr>
        <w:tabs>
          <w:tab w:val="left" w:pos="737"/>
        </w:tabs>
        <w:ind w:left="737" w:hanging="737"/>
      </w:pPr>
      <w:rPr>
        <w:rFonts w:ascii="仿宋" w:eastAsia="仿宋" w:hAnsi="仿宋" w:cs="仿宋" w:hint="default"/>
        <w:b w:val="0"/>
        <w:i w:val="0"/>
        <w:sz w:val="32"/>
        <w:szCs w:val="32"/>
      </w:rPr>
    </w:lvl>
    <w:lvl w:ilvl="3">
      <w:start w:val="1"/>
      <w:numFmt w:val="decimal"/>
      <w:lvlText w:val="%1.%2.%3.%4"/>
      <w:lvlJc w:val="left"/>
      <w:pPr>
        <w:tabs>
          <w:tab w:val="left" w:pos="737"/>
        </w:tabs>
        <w:ind w:left="737" w:hanging="737"/>
      </w:pPr>
      <w:rPr>
        <w:rFonts w:ascii="宋体" w:eastAsia="宋体" w:hint="eastAsia"/>
        <w:b w:val="0"/>
        <w:i w:val="0"/>
        <w:sz w:val="24"/>
      </w:rPr>
    </w:lvl>
    <w:lvl w:ilvl="4">
      <w:start w:val="1"/>
      <w:numFmt w:val="decimal"/>
      <w:lvlText w:val="%1.%2.%3.%4.%5"/>
      <w:lvlJc w:val="left"/>
      <w:pPr>
        <w:tabs>
          <w:tab w:val="left" w:pos="1080"/>
        </w:tabs>
        <w:ind w:left="851" w:hanging="851"/>
      </w:pPr>
      <w:rPr>
        <w:rFonts w:ascii="宋体" w:eastAsia="宋体" w:hint="eastAsia"/>
        <w:b w:val="0"/>
        <w:i w:val="0"/>
        <w:sz w:val="24"/>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040E4DC7"/>
    <w:multiLevelType w:val="multilevel"/>
    <w:tmpl w:val="040E4DC7"/>
    <w:lvl w:ilvl="0">
      <w:start w:val="1"/>
      <w:numFmt w:val="decimal"/>
      <w:lvlText w:val="%1."/>
      <w:lvlJc w:val="left"/>
      <w:pPr>
        <w:tabs>
          <w:tab w:val="left" w:pos="624"/>
        </w:tabs>
        <w:ind w:left="624" w:hanging="624"/>
      </w:pPr>
      <w:rPr>
        <w:rFonts w:ascii="仿宋" w:eastAsia="仿宋" w:hAnsi="仿宋" w:cs="仿宋" w:hint="default"/>
        <w:b w:val="0"/>
        <w:i w:val="0"/>
        <w:sz w:val="24"/>
        <w:szCs w:val="24"/>
      </w:rPr>
    </w:lvl>
    <w:lvl w:ilvl="1">
      <w:start w:val="1"/>
      <w:numFmt w:val="decimal"/>
      <w:lvlText w:val="%1.%2"/>
      <w:lvlJc w:val="left"/>
      <w:pPr>
        <w:tabs>
          <w:tab w:val="left" w:pos="624"/>
        </w:tabs>
        <w:ind w:left="624" w:hanging="624"/>
      </w:pPr>
      <w:rPr>
        <w:rFonts w:hint="eastAsia"/>
        <w:b w:val="0"/>
        <w:i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3" w15:restartNumberingAfterBreak="0">
    <w:nsid w:val="09FC3F68"/>
    <w:multiLevelType w:val="multilevel"/>
    <w:tmpl w:val="09FC3F68"/>
    <w:lvl w:ilvl="0">
      <w:start w:val="1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0A842B7E"/>
    <w:multiLevelType w:val="multilevel"/>
    <w:tmpl w:val="0A842B7E"/>
    <w:lvl w:ilvl="0">
      <w:start w:val="1"/>
      <w:numFmt w:val="decimal"/>
      <w:lvlText w:val="%1."/>
      <w:lvlJc w:val="left"/>
      <w:pPr>
        <w:tabs>
          <w:tab w:val="left" w:pos="851"/>
        </w:tabs>
        <w:ind w:left="851" w:hanging="851"/>
      </w:pPr>
      <w:rPr>
        <w:rFonts w:ascii="宋体" w:eastAsia="宋体" w:hint="eastAsia"/>
        <w:b/>
        <w:i w:val="0"/>
        <w:sz w:val="24"/>
      </w:rPr>
    </w:lvl>
    <w:lvl w:ilvl="1">
      <w:start w:val="1"/>
      <w:numFmt w:val="decimal"/>
      <w:lvlText w:val="%1.%2"/>
      <w:lvlJc w:val="left"/>
      <w:pPr>
        <w:tabs>
          <w:tab w:val="left" w:pos="851"/>
        </w:tabs>
        <w:ind w:left="851" w:hanging="851"/>
      </w:pPr>
      <w:rPr>
        <w:rFonts w:ascii="宋体" w:eastAsia="宋体" w:hint="eastAsia"/>
        <w:sz w:val="24"/>
      </w:rPr>
    </w:lvl>
    <w:lvl w:ilvl="2">
      <w:start w:val="1"/>
      <w:numFmt w:val="decimal"/>
      <w:lvlText w:val="%1.%2.%3"/>
      <w:lvlJc w:val="left"/>
      <w:pPr>
        <w:tabs>
          <w:tab w:val="left" w:pos="851"/>
        </w:tabs>
        <w:ind w:left="851" w:hanging="851"/>
      </w:pPr>
      <w:rPr>
        <w:rFonts w:ascii="宋体" w:eastAsia="宋体" w:hint="eastAsia"/>
        <w:sz w:val="24"/>
      </w:rPr>
    </w:lvl>
    <w:lvl w:ilvl="3">
      <w:start w:val="1"/>
      <w:numFmt w:val="decimal"/>
      <w:lvlText w:val="(%4) "/>
      <w:lvlJc w:val="left"/>
      <w:pPr>
        <w:tabs>
          <w:tab w:val="left" w:pos="720"/>
        </w:tabs>
        <w:ind w:left="0" w:firstLine="0"/>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pStyle w:val="7"/>
      <w:lvlText w:val="%1.%2.%3.%4.%5.%6.%7"/>
      <w:lvlJc w:val="left"/>
      <w:pPr>
        <w:tabs>
          <w:tab w:val="left" w:pos="4351"/>
        </w:tabs>
        <w:ind w:left="3827" w:hanging="1276"/>
      </w:pPr>
      <w:rPr>
        <w:rFonts w:hint="eastAsia"/>
      </w:rPr>
    </w:lvl>
    <w:lvl w:ilvl="7">
      <w:start w:val="1"/>
      <w:numFmt w:val="decimal"/>
      <w:pStyle w:val="8"/>
      <w:lvlText w:val="%1.%2.%3.%4.%5.%6.%7.%8"/>
      <w:lvlJc w:val="left"/>
      <w:pPr>
        <w:tabs>
          <w:tab w:val="left" w:pos="4776"/>
        </w:tabs>
        <w:ind w:left="4394" w:hanging="1418"/>
      </w:pPr>
      <w:rPr>
        <w:rFonts w:hint="eastAsia"/>
      </w:rPr>
    </w:lvl>
    <w:lvl w:ilvl="8">
      <w:start w:val="1"/>
      <w:numFmt w:val="decimal"/>
      <w:pStyle w:val="9"/>
      <w:lvlText w:val="%1.%2.%3.%4.%5.%6.%7.%8.%9"/>
      <w:lvlJc w:val="left"/>
      <w:pPr>
        <w:tabs>
          <w:tab w:val="left" w:pos="5562"/>
        </w:tabs>
        <w:ind w:left="5102" w:hanging="1700"/>
      </w:pPr>
      <w:rPr>
        <w:rFonts w:hint="eastAsia"/>
      </w:rPr>
    </w:lvl>
  </w:abstractNum>
  <w:abstractNum w:abstractNumId="15" w15:restartNumberingAfterBreak="0">
    <w:nsid w:val="1FD310B2"/>
    <w:multiLevelType w:val="multilevel"/>
    <w:tmpl w:val="1FD310B2"/>
    <w:lvl w:ilvl="0">
      <w:start w:val="1"/>
      <w:numFmt w:val="decimal"/>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16" w15:restartNumberingAfterBreak="0">
    <w:nsid w:val="3FDB03FD"/>
    <w:multiLevelType w:val="singleLevel"/>
    <w:tmpl w:val="3FDB03FD"/>
    <w:lvl w:ilvl="0">
      <w:start w:val="1"/>
      <w:numFmt w:val="decimal"/>
      <w:lvlText w:val="%1）"/>
      <w:lvlJc w:val="left"/>
      <w:pPr>
        <w:tabs>
          <w:tab w:val="left" w:pos="360"/>
        </w:tabs>
        <w:ind w:left="360" w:hanging="360"/>
      </w:pPr>
      <w:rPr>
        <w:rFonts w:hint="eastAsia"/>
      </w:rPr>
    </w:lvl>
  </w:abstractNum>
  <w:abstractNum w:abstractNumId="17" w15:restartNumberingAfterBreak="0">
    <w:nsid w:val="494640EB"/>
    <w:multiLevelType w:val="singleLevel"/>
    <w:tmpl w:val="494640EB"/>
    <w:lvl w:ilvl="0">
      <w:start w:val="1"/>
      <w:numFmt w:val="decimal"/>
      <w:lvlText w:val="%1)"/>
      <w:lvlJc w:val="left"/>
      <w:pPr>
        <w:tabs>
          <w:tab w:val="left" w:pos="425"/>
        </w:tabs>
        <w:ind w:left="425" w:hanging="425"/>
      </w:pPr>
    </w:lvl>
  </w:abstractNum>
  <w:abstractNum w:abstractNumId="18" w15:restartNumberingAfterBreak="0">
    <w:nsid w:val="4BBD48EE"/>
    <w:multiLevelType w:val="multilevel"/>
    <w:tmpl w:val="4BBD48EE"/>
    <w:lvl w:ilvl="0">
      <w:start w:val="1"/>
      <w:numFmt w:val="decimal"/>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19" w15:restartNumberingAfterBreak="0">
    <w:nsid w:val="74872D77"/>
    <w:multiLevelType w:val="multilevel"/>
    <w:tmpl w:val="74872D7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defaultTabStop w:val="420"/>
  <w:drawingGridHorizontalSpacing w:val="210"/>
  <w:drawingGridVerticalSpacing w:val="156"/>
  <w:doNotShadeFormData/>
  <w:noPunctuationKerning/>
  <w:characterSpacingControl w:val="compressPunctuation"/>
  <w:doNotValidateAgainstSchema/>
  <w:doNotDemarcateInvalidXml/>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B414C"/>
    <w:rsid w:val="0018795B"/>
    <w:rsid w:val="001F5CBD"/>
    <w:rsid w:val="00241D76"/>
    <w:rsid w:val="0026782E"/>
    <w:rsid w:val="00282E49"/>
    <w:rsid w:val="002F30C8"/>
    <w:rsid w:val="00405134"/>
    <w:rsid w:val="004332F1"/>
    <w:rsid w:val="00465D7B"/>
    <w:rsid w:val="00466FC1"/>
    <w:rsid w:val="00477257"/>
    <w:rsid w:val="004B207D"/>
    <w:rsid w:val="004F2D51"/>
    <w:rsid w:val="00501EE6"/>
    <w:rsid w:val="005125F5"/>
    <w:rsid w:val="0056511C"/>
    <w:rsid w:val="006322C9"/>
    <w:rsid w:val="006865AC"/>
    <w:rsid w:val="006C4B66"/>
    <w:rsid w:val="0074155E"/>
    <w:rsid w:val="007541C1"/>
    <w:rsid w:val="007B7EEE"/>
    <w:rsid w:val="008608E5"/>
    <w:rsid w:val="00911EA0"/>
    <w:rsid w:val="00940127"/>
    <w:rsid w:val="00942919"/>
    <w:rsid w:val="00A63EFC"/>
    <w:rsid w:val="00A9132D"/>
    <w:rsid w:val="00A9700B"/>
    <w:rsid w:val="00AB70A4"/>
    <w:rsid w:val="00B419EE"/>
    <w:rsid w:val="00BD5081"/>
    <w:rsid w:val="00BF38D9"/>
    <w:rsid w:val="00C46A91"/>
    <w:rsid w:val="00C75A89"/>
    <w:rsid w:val="00D76930"/>
    <w:rsid w:val="00D871C6"/>
    <w:rsid w:val="00EB055E"/>
    <w:rsid w:val="00EB0BEB"/>
    <w:rsid w:val="00F21C73"/>
    <w:rsid w:val="00F5747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A21435"/>
    <w:rsid w:val="05D9472B"/>
    <w:rsid w:val="063876A4"/>
    <w:rsid w:val="06562220"/>
    <w:rsid w:val="067C0D88"/>
    <w:rsid w:val="06B40013"/>
    <w:rsid w:val="06C26B75"/>
    <w:rsid w:val="06F16FFA"/>
    <w:rsid w:val="070B6708"/>
    <w:rsid w:val="07416A2C"/>
    <w:rsid w:val="07520E2A"/>
    <w:rsid w:val="07590D1D"/>
    <w:rsid w:val="07612C2A"/>
    <w:rsid w:val="0765792F"/>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C91212"/>
    <w:rsid w:val="0AC97B4A"/>
    <w:rsid w:val="0ACE6829"/>
    <w:rsid w:val="0AD96F7B"/>
    <w:rsid w:val="0AE4604C"/>
    <w:rsid w:val="0BDA2FAB"/>
    <w:rsid w:val="0BFA364D"/>
    <w:rsid w:val="0C232BA4"/>
    <w:rsid w:val="0C445F0D"/>
    <w:rsid w:val="0C6F1945"/>
    <w:rsid w:val="0CA051EF"/>
    <w:rsid w:val="0CA5180B"/>
    <w:rsid w:val="0D3B07AA"/>
    <w:rsid w:val="0DA60FE3"/>
    <w:rsid w:val="0DA815B3"/>
    <w:rsid w:val="0DEB5944"/>
    <w:rsid w:val="0DED346A"/>
    <w:rsid w:val="0E2330FF"/>
    <w:rsid w:val="0E3F71F2"/>
    <w:rsid w:val="0E9C09EC"/>
    <w:rsid w:val="0EA30A70"/>
    <w:rsid w:val="0ECE5049"/>
    <w:rsid w:val="0F184516"/>
    <w:rsid w:val="0F1F58A5"/>
    <w:rsid w:val="0F227143"/>
    <w:rsid w:val="0F96368D"/>
    <w:rsid w:val="0FC71A98"/>
    <w:rsid w:val="0FF24D67"/>
    <w:rsid w:val="100827DD"/>
    <w:rsid w:val="10513B5F"/>
    <w:rsid w:val="10E42E35"/>
    <w:rsid w:val="10FA61E7"/>
    <w:rsid w:val="112371A2"/>
    <w:rsid w:val="11252F1A"/>
    <w:rsid w:val="114F73BF"/>
    <w:rsid w:val="117619C8"/>
    <w:rsid w:val="121F5BBC"/>
    <w:rsid w:val="12205710"/>
    <w:rsid w:val="12213DDD"/>
    <w:rsid w:val="12614426"/>
    <w:rsid w:val="127B54E8"/>
    <w:rsid w:val="12A90552"/>
    <w:rsid w:val="12C42D57"/>
    <w:rsid w:val="130628D8"/>
    <w:rsid w:val="14096B23"/>
    <w:rsid w:val="142D2812"/>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9C7F66"/>
    <w:rsid w:val="18A312F5"/>
    <w:rsid w:val="190653E0"/>
    <w:rsid w:val="199155F1"/>
    <w:rsid w:val="19B81CB1"/>
    <w:rsid w:val="1A253F8B"/>
    <w:rsid w:val="1A42097E"/>
    <w:rsid w:val="1A524CDC"/>
    <w:rsid w:val="1ACB4B33"/>
    <w:rsid w:val="1B163807"/>
    <w:rsid w:val="1B362FB2"/>
    <w:rsid w:val="1B430B6D"/>
    <w:rsid w:val="1B46240B"/>
    <w:rsid w:val="1BBE5191"/>
    <w:rsid w:val="1BC32784"/>
    <w:rsid w:val="1BE0016A"/>
    <w:rsid w:val="1BEE6D2B"/>
    <w:rsid w:val="1BFC5829"/>
    <w:rsid w:val="1C38120E"/>
    <w:rsid w:val="1C424981"/>
    <w:rsid w:val="1C6F14EE"/>
    <w:rsid w:val="1C784846"/>
    <w:rsid w:val="1C8B4598"/>
    <w:rsid w:val="1CB33AD0"/>
    <w:rsid w:val="1CC82B82"/>
    <w:rsid w:val="1CD118D8"/>
    <w:rsid w:val="1D596426"/>
    <w:rsid w:val="1D6B11A4"/>
    <w:rsid w:val="1D792624"/>
    <w:rsid w:val="1DA67191"/>
    <w:rsid w:val="1DAC3D43"/>
    <w:rsid w:val="1DB4365C"/>
    <w:rsid w:val="1DFE6FCD"/>
    <w:rsid w:val="1E127350"/>
    <w:rsid w:val="1E3B3D7D"/>
    <w:rsid w:val="1E494058"/>
    <w:rsid w:val="1E5961BF"/>
    <w:rsid w:val="1E7924CF"/>
    <w:rsid w:val="1E8825F2"/>
    <w:rsid w:val="1E886D1D"/>
    <w:rsid w:val="1EA04626"/>
    <w:rsid w:val="1EE94A67"/>
    <w:rsid w:val="1F0B7BF4"/>
    <w:rsid w:val="1F3F33F9"/>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660F7A"/>
    <w:rsid w:val="277B70E6"/>
    <w:rsid w:val="279F35CF"/>
    <w:rsid w:val="27BC5F2F"/>
    <w:rsid w:val="27F31225"/>
    <w:rsid w:val="27F330CE"/>
    <w:rsid w:val="28116D7B"/>
    <w:rsid w:val="28363806"/>
    <w:rsid w:val="287560DE"/>
    <w:rsid w:val="288602EB"/>
    <w:rsid w:val="2892268D"/>
    <w:rsid w:val="28AD522F"/>
    <w:rsid w:val="291B6C85"/>
    <w:rsid w:val="29490FA9"/>
    <w:rsid w:val="29700984"/>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5922B5"/>
    <w:rsid w:val="2F6B1FE9"/>
    <w:rsid w:val="2F8B1BF0"/>
    <w:rsid w:val="2FAF1ED5"/>
    <w:rsid w:val="2FB26F13"/>
    <w:rsid w:val="30071D11"/>
    <w:rsid w:val="303C7AC4"/>
    <w:rsid w:val="304070CD"/>
    <w:rsid w:val="309000D8"/>
    <w:rsid w:val="30C16364"/>
    <w:rsid w:val="30C61BCC"/>
    <w:rsid w:val="30C6397A"/>
    <w:rsid w:val="30E87D95"/>
    <w:rsid w:val="30EC0F07"/>
    <w:rsid w:val="31B042B8"/>
    <w:rsid w:val="31FD161E"/>
    <w:rsid w:val="32635E3A"/>
    <w:rsid w:val="32933D30"/>
    <w:rsid w:val="330A517E"/>
    <w:rsid w:val="336F02F9"/>
    <w:rsid w:val="33926525"/>
    <w:rsid w:val="33B421B0"/>
    <w:rsid w:val="33C72679"/>
    <w:rsid w:val="33E40D09"/>
    <w:rsid w:val="33FE24C1"/>
    <w:rsid w:val="345E0DDE"/>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562AF9"/>
    <w:rsid w:val="415D5C35"/>
    <w:rsid w:val="417B7620"/>
    <w:rsid w:val="41AB11AB"/>
    <w:rsid w:val="41C04416"/>
    <w:rsid w:val="420D6ACA"/>
    <w:rsid w:val="421F63AC"/>
    <w:rsid w:val="422449A5"/>
    <w:rsid w:val="42A62FD1"/>
    <w:rsid w:val="42B850ED"/>
    <w:rsid w:val="42DD01B9"/>
    <w:rsid w:val="434150E2"/>
    <w:rsid w:val="43A0005B"/>
    <w:rsid w:val="44041231"/>
    <w:rsid w:val="440525B4"/>
    <w:rsid w:val="44117AA8"/>
    <w:rsid w:val="44260239"/>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7402"/>
    <w:rsid w:val="4AFB026D"/>
    <w:rsid w:val="4B090BDC"/>
    <w:rsid w:val="4B1F5D09"/>
    <w:rsid w:val="4B2477C4"/>
    <w:rsid w:val="4B621340"/>
    <w:rsid w:val="4BE3142D"/>
    <w:rsid w:val="4BE807F1"/>
    <w:rsid w:val="4C6D29DF"/>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9B53F4"/>
    <w:rsid w:val="52B14033"/>
    <w:rsid w:val="52BF066E"/>
    <w:rsid w:val="52C673B2"/>
    <w:rsid w:val="52DE0A50"/>
    <w:rsid w:val="52F65EE9"/>
    <w:rsid w:val="532365B3"/>
    <w:rsid w:val="53401A71"/>
    <w:rsid w:val="537868FE"/>
    <w:rsid w:val="53C9715A"/>
    <w:rsid w:val="53F57F4F"/>
    <w:rsid w:val="5421580B"/>
    <w:rsid w:val="546567B3"/>
    <w:rsid w:val="5474356A"/>
    <w:rsid w:val="547C7EFD"/>
    <w:rsid w:val="549C486F"/>
    <w:rsid w:val="54AC2978"/>
    <w:rsid w:val="54ED57AB"/>
    <w:rsid w:val="55320D2F"/>
    <w:rsid w:val="55410F72"/>
    <w:rsid w:val="561C60BC"/>
    <w:rsid w:val="5678676B"/>
    <w:rsid w:val="56950710"/>
    <w:rsid w:val="56D45E7D"/>
    <w:rsid w:val="570F1328"/>
    <w:rsid w:val="57184AF5"/>
    <w:rsid w:val="57AD3B34"/>
    <w:rsid w:val="581C2119"/>
    <w:rsid w:val="586665B1"/>
    <w:rsid w:val="58847AF3"/>
    <w:rsid w:val="58865568"/>
    <w:rsid w:val="58906498"/>
    <w:rsid w:val="58B55C5A"/>
    <w:rsid w:val="58E819BF"/>
    <w:rsid w:val="59576FB6"/>
    <w:rsid w:val="59723449"/>
    <w:rsid w:val="598C4EB2"/>
    <w:rsid w:val="59BF4606"/>
    <w:rsid w:val="59E940B2"/>
    <w:rsid w:val="5A1B7FE4"/>
    <w:rsid w:val="5A2275C4"/>
    <w:rsid w:val="5A6F6D99"/>
    <w:rsid w:val="5A7E53A8"/>
    <w:rsid w:val="5A8859D2"/>
    <w:rsid w:val="5AA004E9"/>
    <w:rsid w:val="5ABA53B4"/>
    <w:rsid w:val="5ABE3AE3"/>
    <w:rsid w:val="5AC900F1"/>
    <w:rsid w:val="5AD148AC"/>
    <w:rsid w:val="5AF0321E"/>
    <w:rsid w:val="5B783BA2"/>
    <w:rsid w:val="5BA04C44"/>
    <w:rsid w:val="5BA65FD3"/>
    <w:rsid w:val="5BBC1C68"/>
    <w:rsid w:val="5BD14DFE"/>
    <w:rsid w:val="5C45307E"/>
    <w:rsid w:val="5C6A7000"/>
    <w:rsid w:val="5CB163A0"/>
    <w:rsid w:val="5CDC4DC3"/>
    <w:rsid w:val="5CE65A03"/>
    <w:rsid w:val="5D0E6DC8"/>
    <w:rsid w:val="5D6A375C"/>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53E102A"/>
    <w:rsid w:val="65532D27"/>
    <w:rsid w:val="658630FD"/>
    <w:rsid w:val="65DB7535"/>
    <w:rsid w:val="65EA009F"/>
    <w:rsid w:val="65FF6A0B"/>
    <w:rsid w:val="66407E8B"/>
    <w:rsid w:val="66903B07"/>
    <w:rsid w:val="67452B44"/>
    <w:rsid w:val="67AB6E4B"/>
    <w:rsid w:val="67BC1058"/>
    <w:rsid w:val="67D14FAE"/>
    <w:rsid w:val="67D22629"/>
    <w:rsid w:val="67F26828"/>
    <w:rsid w:val="68051C12"/>
    <w:rsid w:val="685145AA"/>
    <w:rsid w:val="68692862"/>
    <w:rsid w:val="688D7A4E"/>
    <w:rsid w:val="68F5111F"/>
    <w:rsid w:val="69090759"/>
    <w:rsid w:val="693F74CE"/>
    <w:rsid w:val="69672C1F"/>
    <w:rsid w:val="69CB6706"/>
    <w:rsid w:val="69DA7573"/>
    <w:rsid w:val="69DF2DDC"/>
    <w:rsid w:val="6A001B34"/>
    <w:rsid w:val="6A0176D2"/>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FA617E"/>
    <w:rsid w:val="6D055548"/>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7043E82"/>
    <w:rsid w:val="7758241F"/>
    <w:rsid w:val="776C288D"/>
    <w:rsid w:val="778768D7"/>
    <w:rsid w:val="778D6AD3"/>
    <w:rsid w:val="77D44A90"/>
    <w:rsid w:val="78232A2D"/>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61F64"/>
    <w:rsid w:val="79F04B91"/>
    <w:rsid w:val="79FC3536"/>
    <w:rsid w:val="7A5073DE"/>
    <w:rsid w:val="7A8A2404"/>
    <w:rsid w:val="7A9D43B7"/>
    <w:rsid w:val="7AD4117A"/>
    <w:rsid w:val="7AFA3FD7"/>
    <w:rsid w:val="7B011998"/>
    <w:rsid w:val="7B7610C6"/>
    <w:rsid w:val="7BBD6CF5"/>
    <w:rsid w:val="7BD858DD"/>
    <w:rsid w:val="7BD86483"/>
    <w:rsid w:val="7BDF0A19"/>
    <w:rsid w:val="7C1A7CA3"/>
    <w:rsid w:val="7C352D2F"/>
    <w:rsid w:val="7C4864CC"/>
    <w:rsid w:val="7C514CA6"/>
    <w:rsid w:val="7CB579CC"/>
    <w:rsid w:val="7CBE6F2F"/>
    <w:rsid w:val="7CE16A13"/>
    <w:rsid w:val="7D3923AB"/>
    <w:rsid w:val="7D6A63DB"/>
    <w:rsid w:val="7D761851"/>
    <w:rsid w:val="7D9C6CE7"/>
    <w:rsid w:val="7DD65E4C"/>
    <w:rsid w:val="7E132BFC"/>
    <w:rsid w:val="7E267BFD"/>
    <w:rsid w:val="7E2B263C"/>
    <w:rsid w:val="7E7B59EF"/>
    <w:rsid w:val="7E81225C"/>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5:docId w15:val="{A3D80735-4A59-465E-9443-5099BB21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uiPriority="99" w:qFormat="1"/>
    <w:lsdException w:name="index 2" w:uiPriority="99" w:unhideWhenUsed="1"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unhideWhenUsed="1" w:qFormat="1"/>
    <w:lsdException w:name="annotation text" w:qFormat="1"/>
    <w:lsdException w:name="header" w:qFormat="1"/>
    <w:lsdException w:name="footer" w:uiPriority="99" w:qFormat="1"/>
    <w:lsdException w:name="index heading" w:uiPriority="99" w:unhideWhenUsed="1" w:qFormat="1"/>
    <w:lsdException w:name="caption" w:qFormat="1"/>
    <w:lsdException w:name="table of figures" w:uiPriority="99" w:qFormat="1"/>
    <w:lsdException w:name="envelope address" w:uiPriority="99" w:unhideWhenUsed="1" w:qFormat="1"/>
    <w:lsdException w:name="envelope return" w:uiPriority="99" w:unhideWhenUsed="1" w:qFormat="1"/>
    <w:lsdException w:name="annotation reference" w:qFormat="1"/>
    <w:lsdException w:name="page number" w:qFormat="1"/>
    <w:lsdException w:name="endnote text" w:uiPriority="99" w:unhideWhenUsed="1" w:qFormat="1"/>
    <w:lsdException w:name="table of authorities" w:uiPriority="99" w:unhideWhenUsed="1" w:qFormat="1"/>
    <w:lsdException w:name="macro" w:unhideWhenUsed="1" w:qFormat="1"/>
    <w:lsdException w:name="toa heading" w:uiPriority="99" w:unhideWhenUsed="1" w:qFormat="1"/>
    <w:lsdException w:name="List" w:uiPriority="99" w:qFormat="1"/>
    <w:lsdException w:name="List Bullet" w:uiPriority="99" w:unhideWhenUsed="1" w:qFormat="1"/>
    <w:lsdException w:name="List Number" w:uiPriority="99" w:unhideWhenUsed="1" w:qFormat="1"/>
    <w:lsdException w:name="List 2" w:uiPriority="99" w:unhideWhenUsed="1" w:qFormat="1"/>
    <w:lsdException w:name="List 3" w:uiPriority="99" w:unhideWhenUsed="1" w:qFormat="1"/>
    <w:lsdException w:name="List 4" w:uiPriority="99" w:unhideWhenUsed="1" w:qFormat="1"/>
    <w:lsdException w:name="List 5" w:uiPriority="99" w:unhideWhenUsed="1" w:qFormat="1"/>
    <w:lsdException w:name="List Bullet 2" w:uiPriority="99" w:unhideWhenUsed="1" w:qFormat="1"/>
    <w:lsdException w:name="List Bullet 3" w:uiPriority="99" w:unhideWhenUsed="1" w:qFormat="1"/>
    <w:lsdException w:name="List Bullet 4" w:uiPriority="99" w:unhideWhenUsed="1" w:qFormat="1"/>
    <w:lsdException w:name="List Bullet 5" w:uiPriority="99" w:unhideWhenUsed="1" w:qFormat="1"/>
    <w:lsdException w:name="List Number 2" w:uiPriority="99" w:unhideWhenUsed="1" w:qFormat="1"/>
    <w:lsdException w:name="List Number 3" w:uiPriority="99" w:unhideWhenUsed="1" w:qFormat="1"/>
    <w:lsdException w:name="List Number 4" w:uiPriority="99" w:unhideWhenUsed="1" w:qFormat="1"/>
    <w:lsdException w:name="List Number 5" w:uiPriority="99" w:unhideWhenUsed="1" w:qFormat="1"/>
    <w:lsdException w:name="Title" w:qFormat="1"/>
    <w:lsdException w:name="Closing" w:qFormat="1"/>
    <w:lsdException w:name="Signature" w:uiPriority="99" w:unhideWhenUsed="1" w:qFormat="1"/>
    <w:lsdException w:name="Default Paragraph Font" w:semiHidden="1" w:uiPriority="1" w:unhideWhenUsed="1" w:qFormat="1"/>
    <w:lsdException w:name="Body Text" w:uiPriority="99" w:qFormat="1"/>
    <w:lsdException w:name="Body Text Indent" w:qFormat="1"/>
    <w:lsdException w:name="List Continue" w:uiPriority="99" w:unhideWhenUsed="1" w:qFormat="1"/>
    <w:lsdException w:name="List Continue 2" w:uiPriority="99" w:unhideWhenUsed="1" w:qFormat="1"/>
    <w:lsdException w:name="List Continue 3" w:uiPriority="99" w:unhideWhenUsed="1" w:qFormat="1"/>
    <w:lsdException w:name="List Continue 4" w:uiPriority="99" w:unhideWhenUsed="1" w:qFormat="1"/>
    <w:lsdException w:name="List Continue 5" w:uiPriority="99" w:unhideWhenUsed="1" w:qFormat="1"/>
    <w:lsdException w:name="Message Header" w:uiPriority="99" w:qFormat="1"/>
    <w:lsdException w:name="Subtitle" w:qFormat="1"/>
    <w:lsdException w:name="Salutation" w:qFormat="1"/>
    <w:lsdException w:name="Date" w:qFormat="1"/>
    <w:lsdException w:name="Body Text First Indent" w:unhideWhenUsed="1" w:qFormat="1"/>
    <w:lsdException w:name="Body Text First Indent 2" w:unhideWhenUsed="1" w:qFormat="1"/>
    <w:lsdException w:name="Note Heading" w:qFormat="1"/>
    <w:lsdException w:name="Body Text 2" w:uiPriority="99" w:qFormat="1"/>
    <w:lsdException w:name="Body Text 3" w:qFormat="1"/>
    <w:lsdException w:name="Body Text Indent 2" w:qFormat="1"/>
    <w:lsdException w:name="Body Text Indent 3" w:qFormat="1"/>
    <w:lsdException w:name="Block Text" w:uiPriority="99" w:unhideWhenUsed="1" w:qFormat="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Address" w:uiPriority="99" w:unhideWhenUsed="1" w:qFormat="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Char"/>
    <w:qFormat/>
    <w:pPr>
      <w:keepNext/>
      <w:keepLines/>
      <w:spacing w:before="340" w:after="330" w:line="300" w:lineRule="auto"/>
      <w:jc w:val="center"/>
      <w:outlineLvl w:val="0"/>
    </w:pPr>
    <w:rPr>
      <w:b/>
      <w:bCs/>
      <w:kern w:val="44"/>
      <w:sz w:val="32"/>
      <w:szCs w:val="44"/>
    </w:rPr>
  </w:style>
  <w:style w:type="paragraph" w:styleId="21">
    <w:name w:val="heading 2"/>
    <w:basedOn w:val="a1"/>
    <w:next w:val="a1"/>
    <w:link w:val="2Char"/>
    <w:qFormat/>
    <w:pPr>
      <w:keepNext/>
      <w:keepLines/>
      <w:spacing w:before="260" w:after="260" w:line="415" w:lineRule="auto"/>
      <w:outlineLvl w:val="1"/>
    </w:pPr>
    <w:rPr>
      <w:rFonts w:ascii="Arial" w:eastAsia="黑体" w:hAnsi="Arial"/>
      <w:bCs/>
      <w:sz w:val="32"/>
      <w:szCs w:val="32"/>
    </w:rPr>
  </w:style>
  <w:style w:type="paragraph" w:styleId="31">
    <w:name w:val="heading 3"/>
    <w:basedOn w:val="a1"/>
    <w:next w:val="a1"/>
    <w:link w:val="3Char"/>
    <w:uiPriority w:val="99"/>
    <w:qFormat/>
    <w:pPr>
      <w:keepNext/>
      <w:keepLines/>
      <w:spacing w:before="120" w:after="120" w:line="300" w:lineRule="auto"/>
      <w:outlineLvl w:val="2"/>
    </w:pPr>
    <w:rPr>
      <w:rFonts w:ascii="宋体"/>
      <w:b/>
      <w:bCs/>
      <w:sz w:val="24"/>
      <w:szCs w:val="32"/>
    </w:rPr>
  </w:style>
  <w:style w:type="paragraph" w:styleId="41">
    <w:name w:val="heading 4"/>
    <w:basedOn w:val="a1"/>
    <w:next w:val="a1"/>
    <w:link w:val="4Char"/>
    <w:qFormat/>
    <w:pPr>
      <w:keepNext/>
      <w:keepLines/>
      <w:spacing w:line="300" w:lineRule="auto"/>
      <w:outlineLvl w:val="3"/>
    </w:pPr>
    <w:rPr>
      <w:rFonts w:ascii="Arial" w:hAnsi="Arial"/>
      <w:bCs/>
      <w:sz w:val="24"/>
      <w:szCs w:val="28"/>
    </w:rPr>
  </w:style>
  <w:style w:type="paragraph" w:styleId="51">
    <w:name w:val="heading 5"/>
    <w:basedOn w:val="a1"/>
    <w:next w:val="a1"/>
    <w:link w:val="5Char"/>
    <w:qFormat/>
    <w:pPr>
      <w:keepNext/>
      <w:keepLines/>
      <w:spacing w:before="280" w:after="290" w:line="374" w:lineRule="auto"/>
      <w:outlineLvl w:val="4"/>
    </w:pPr>
    <w:rPr>
      <w:b/>
      <w:bCs/>
      <w:sz w:val="28"/>
      <w:szCs w:val="28"/>
    </w:rPr>
  </w:style>
  <w:style w:type="paragraph" w:styleId="6">
    <w:name w:val="heading 6"/>
    <w:basedOn w:val="a1"/>
    <w:next w:val="a1"/>
    <w:link w:val="6Char"/>
    <w:uiPriority w:val="9"/>
    <w:qFormat/>
    <w:pPr>
      <w:keepNext/>
      <w:keepLines/>
      <w:spacing w:before="240" w:after="64" w:line="319" w:lineRule="auto"/>
      <w:outlineLvl w:val="5"/>
    </w:pPr>
    <w:rPr>
      <w:rFonts w:ascii="Arial" w:eastAsia="黑体" w:hAnsi="Arial"/>
      <w:b/>
      <w:bCs/>
      <w:sz w:val="24"/>
    </w:rPr>
  </w:style>
  <w:style w:type="paragraph" w:styleId="7">
    <w:name w:val="heading 7"/>
    <w:basedOn w:val="a1"/>
    <w:next w:val="a1"/>
    <w:link w:val="7Char"/>
    <w:uiPriority w:val="9"/>
    <w:qFormat/>
    <w:pPr>
      <w:keepNext/>
      <w:keepLines/>
      <w:numPr>
        <w:ilvl w:val="6"/>
        <w:numId w:val="1"/>
      </w:numPr>
      <w:tabs>
        <w:tab w:val="clear" w:pos="4351"/>
        <w:tab w:val="left" w:pos="1296"/>
      </w:tabs>
      <w:spacing w:before="240" w:after="64" w:line="320" w:lineRule="auto"/>
      <w:ind w:left="1296" w:hanging="1296"/>
      <w:outlineLvl w:val="6"/>
    </w:pPr>
    <w:rPr>
      <w:b/>
      <w:bCs/>
      <w:sz w:val="24"/>
    </w:rPr>
  </w:style>
  <w:style w:type="paragraph" w:styleId="8">
    <w:name w:val="heading 8"/>
    <w:basedOn w:val="a1"/>
    <w:next w:val="a1"/>
    <w:link w:val="8Char"/>
    <w:uiPriority w:val="9"/>
    <w:qFormat/>
    <w:pPr>
      <w:keepNext/>
      <w:keepLines/>
      <w:numPr>
        <w:ilvl w:val="7"/>
        <w:numId w:val="1"/>
      </w:numPr>
      <w:tabs>
        <w:tab w:val="clear" w:pos="4776"/>
        <w:tab w:val="left" w:pos="1440"/>
      </w:tabs>
      <w:spacing w:before="240" w:after="64" w:line="320" w:lineRule="auto"/>
      <w:ind w:left="1440" w:hanging="1440"/>
      <w:outlineLvl w:val="7"/>
    </w:pPr>
    <w:rPr>
      <w:rFonts w:ascii="Arial" w:eastAsia="黑体" w:hAnsi="Arial"/>
      <w:sz w:val="24"/>
    </w:rPr>
  </w:style>
  <w:style w:type="paragraph" w:styleId="9">
    <w:name w:val="heading 9"/>
    <w:basedOn w:val="a1"/>
    <w:next w:val="a1"/>
    <w:link w:val="9Char"/>
    <w:uiPriority w:val="9"/>
    <w:qFormat/>
    <w:pPr>
      <w:keepNext/>
      <w:keepLines/>
      <w:numPr>
        <w:ilvl w:val="8"/>
        <w:numId w:val="1"/>
      </w:numPr>
      <w:tabs>
        <w:tab w:val="clear" w:pos="5562"/>
        <w:tab w:val="left" w:pos="1584"/>
      </w:tabs>
      <w:spacing w:before="240" w:after="64" w:line="320" w:lineRule="auto"/>
      <w:ind w:left="1584" w:hanging="1584"/>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32">
    <w:name w:val="List 3"/>
    <w:basedOn w:val="a1"/>
    <w:uiPriority w:val="99"/>
    <w:unhideWhenUsed/>
    <w:qFormat/>
    <w:pPr>
      <w:ind w:leftChars="400" w:left="100" w:hangingChars="200" w:hanging="200"/>
      <w:contextualSpacing/>
    </w:pPr>
    <w:rPr>
      <w:szCs w:val="20"/>
    </w:rPr>
  </w:style>
  <w:style w:type="paragraph" w:styleId="70">
    <w:name w:val="toc 7"/>
    <w:basedOn w:val="a1"/>
    <w:next w:val="a1"/>
    <w:uiPriority w:val="39"/>
    <w:qFormat/>
    <w:pPr>
      <w:ind w:left="1260"/>
      <w:jc w:val="left"/>
    </w:pPr>
    <w:rPr>
      <w:szCs w:val="21"/>
    </w:rPr>
  </w:style>
  <w:style w:type="paragraph" w:styleId="2">
    <w:name w:val="List Number 2"/>
    <w:basedOn w:val="a1"/>
    <w:uiPriority w:val="99"/>
    <w:unhideWhenUsed/>
    <w:qFormat/>
    <w:pPr>
      <w:numPr>
        <w:numId w:val="2"/>
      </w:numPr>
      <w:tabs>
        <w:tab w:val="left" w:pos="780"/>
      </w:tabs>
      <w:contextualSpacing/>
    </w:pPr>
    <w:rPr>
      <w:szCs w:val="20"/>
    </w:rPr>
  </w:style>
  <w:style w:type="paragraph" w:styleId="a6">
    <w:name w:val="table of authorities"/>
    <w:basedOn w:val="a1"/>
    <w:next w:val="a1"/>
    <w:uiPriority w:val="99"/>
    <w:unhideWhenUsed/>
    <w:qFormat/>
    <w:pPr>
      <w:ind w:leftChars="200" w:left="420"/>
    </w:pPr>
    <w:rPr>
      <w:szCs w:val="20"/>
    </w:rPr>
  </w:style>
  <w:style w:type="paragraph" w:styleId="a7">
    <w:name w:val="Note Heading"/>
    <w:basedOn w:val="a1"/>
    <w:next w:val="a1"/>
    <w:link w:val="Char0"/>
    <w:qFormat/>
    <w:pPr>
      <w:adjustRightInd w:val="0"/>
      <w:spacing w:line="312" w:lineRule="atLeast"/>
      <w:jc w:val="center"/>
      <w:textAlignment w:val="baseline"/>
    </w:pPr>
    <w:rPr>
      <w:kern w:val="0"/>
      <w:szCs w:val="20"/>
    </w:rPr>
  </w:style>
  <w:style w:type="paragraph" w:styleId="40">
    <w:name w:val="List Bullet 4"/>
    <w:basedOn w:val="a1"/>
    <w:uiPriority w:val="99"/>
    <w:unhideWhenUsed/>
    <w:qFormat/>
    <w:pPr>
      <w:numPr>
        <w:numId w:val="3"/>
      </w:numPr>
      <w:tabs>
        <w:tab w:val="clear" w:pos="1602"/>
        <w:tab w:val="left" w:pos="1620"/>
      </w:tabs>
      <w:contextualSpacing/>
    </w:pPr>
    <w:rPr>
      <w:szCs w:val="20"/>
    </w:rPr>
  </w:style>
  <w:style w:type="paragraph" w:styleId="80">
    <w:name w:val="index 8"/>
    <w:basedOn w:val="a1"/>
    <w:next w:val="a1"/>
    <w:uiPriority w:val="99"/>
    <w:unhideWhenUsed/>
    <w:qFormat/>
    <w:pPr>
      <w:ind w:leftChars="1400" w:left="1400"/>
    </w:pPr>
    <w:rPr>
      <w:szCs w:val="20"/>
    </w:rPr>
  </w:style>
  <w:style w:type="paragraph" w:styleId="a8">
    <w:name w:val="E-mail Signature"/>
    <w:basedOn w:val="a1"/>
    <w:link w:val="Char1"/>
    <w:uiPriority w:val="99"/>
    <w:unhideWhenUsed/>
    <w:qFormat/>
    <w:rPr>
      <w:szCs w:val="20"/>
    </w:rPr>
  </w:style>
  <w:style w:type="paragraph" w:styleId="a">
    <w:name w:val="List Number"/>
    <w:basedOn w:val="a1"/>
    <w:uiPriority w:val="99"/>
    <w:unhideWhenUsed/>
    <w:qFormat/>
    <w:pPr>
      <w:numPr>
        <w:numId w:val="4"/>
      </w:numPr>
      <w:contextualSpacing/>
    </w:pPr>
    <w:rPr>
      <w:szCs w:val="20"/>
    </w:rPr>
  </w:style>
  <w:style w:type="paragraph" w:styleId="a9">
    <w:name w:val="Normal Indent"/>
    <w:basedOn w:val="a1"/>
    <w:link w:val="Char2"/>
    <w:qFormat/>
    <w:pPr>
      <w:adjustRightInd w:val="0"/>
      <w:spacing w:line="312" w:lineRule="atLeast"/>
      <w:ind w:firstLine="420"/>
      <w:textAlignment w:val="baseline"/>
    </w:pPr>
    <w:rPr>
      <w:kern w:val="0"/>
      <w:szCs w:val="20"/>
    </w:rPr>
  </w:style>
  <w:style w:type="paragraph" w:styleId="aa">
    <w:name w:val="caption"/>
    <w:basedOn w:val="a1"/>
    <w:next w:val="a1"/>
    <w:qFormat/>
    <w:rPr>
      <w:rFonts w:ascii="Cambria" w:eastAsia="黑体" w:hAnsi="Cambria"/>
      <w:sz w:val="20"/>
      <w:szCs w:val="20"/>
    </w:rPr>
  </w:style>
  <w:style w:type="paragraph" w:styleId="52">
    <w:name w:val="index 5"/>
    <w:basedOn w:val="a1"/>
    <w:next w:val="a1"/>
    <w:uiPriority w:val="99"/>
    <w:unhideWhenUsed/>
    <w:qFormat/>
    <w:pPr>
      <w:ind w:leftChars="800" w:left="800"/>
    </w:pPr>
    <w:rPr>
      <w:szCs w:val="20"/>
    </w:rPr>
  </w:style>
  <w:style w:type="paragraph" w:styleId="a0">
    <w:name w:val="List Bullet"/>
    <w:basedOn w:val="a1"/>
    <w:uiPriority w:val="99"/>
    <w:unhideWhenUsed/>
    <w:qFormat/>
    <w:pPr>
      <w:numPr>
        <w:numId w:val="5"/>
      </w:numPr>
      <w:tabs>
        <w:tab w:val="left" w:pos="360"/>
      </w:tabs>
      <w:contextualSpacing/>
    </w:pPr>
    <w:rPr>
      <w:szCs w:val="20"/>
    </w:rPr>
  </w:style>
  <w:style w:type="paragraph" w:styleId="ab">
    <w:name w:val="envelope address"/>
    <w:basedOn w:val="a1"/>
    <w:uiPriority w:val="99"/>
    <w:unhideWhenUsed/>
    <w:qFormat/>
    <w:pPr>
      <w:framePr w:w="7920" w:h="1980" w:hRule="exact" w:hSpace="180" w:wrap="around" w:hAnchor="page" w:xAlign="center" w:yAlign="bottom"/>
      <w:snapToGrid w:val="0"/>
      <w:ind w:leftChars="1400" w:left="100"/>
    </w:pPr>
    <w:rPr>
      <w:rFonts w:ascii="Cambria" w:hAnsi="Cambria"/>
      <w:sz w:val="24"/>
    </w:rPr>
  </w:style>
  <w:style w:type="paragraph" w:styleId="ac">
    <w:name w:val="Document Map"/>
    <w:basedOn w:val="a1"/>
    <w:link w:val="Char3"/>
    <w:uiPriority w:val="99"/>
    <w:qFormat/>
    <w:pPr>
      <w:shd w:val="clear" w:color="auto" w:fill="000080"/>
    </w:pPr>
  </w:style>
  <w:style w:type="paragraph" w:styleId="ad">
    <w:name w:val="toa heading"/>
    <w:basedOn w:val="a1"/>
    <w:next w:val="a1"/>
    <w:uiPriority w:val="99"/>
    <w:unhideWhenUsed/>
    <w:qFormat/>
    <w:pPr>
      <w:spacing w:before="120"/>
    </w:pPr>
    <w:rPr>
      <w:rFonts w:ascii="Cambria" w:hAnsi="Cambria"/>
      <w:sz w:val="24"/>
    </w:rPr>
  </w:style>
  <w:style w:type="paragraph" w:styleId="ae">
    <w:name w:val="annotation text"/>
    <w:basedOn w:val="a1"/>
    <w:link w:val="Char4"/>
    <w:qFormat/>
    <w:pPr>
      <w:jc w:val="left"/>
    </w:pPr>
  </w:style>
  <w:style w:type="paragraph" w:styleId="60">
    <w:name w:val="index 6"/>
    <w:basedOn w:val="a1"/>
    <w:next w:val="a1"/>
    <w:uiPriority w:val="99"/>
    <w:unhideWhenUsed/>
    <w:qFormat/>
    <w:pPr>
      <w:ind w:leftChars="1000" w:left="1000"/>
    </w:pPr>
    <w:rPr>
      <w:szCs w:val="20"/>
    </w:rPr>
  </w:style>
  <w:style w:type="paragraph" w:styleId="af">
    <w:name w:val="Salutation"/>
    <w:basedOn w:val="a1"/>
    <w:next w:val="a1"/>
    <w:link w:val="Char5"/>
    <w:qFormat/>
    <w:rPr>
      <w:sz w:val="32"/>
      <w:szCs w:val="20"/>
    </w:rPr>
  </w:style>
  <w:style w:type="paragraph" w:styleId="33">
    <w:name w:val="Body Text 3"/>
    <w:basedOn w:val="a1"/>
    <w:link w:val="3Char0"/>
    <w:qFormat/>
    <w:rPr>
      <w:color w:val="FF00FF"/>
    </w:rPr>
  </w:style>
  <w:style w:type="paragraph" w:styleId="af0">
    <w:name w:val="Closing"/>
    <w:basedOn w:val="a1"/>
    <w:link w:val="Char6"/>
    <w:qFormat/>
    <w:pPr>
      <w:ind w:leftChars="2100" w:left="100"/>
    </w:pPr>
    <w:rPr>
      <w:sz w:val="32"/>
      <w:szCs w:val="20"/>
    </w:rPr>
  </w:style>
  <w:style w:type="paragraph" w:styleId="3">
    <w:name w:val="List Bullet 3"/>
    <w:basedOn w:val="a1"/>
    <w:uiPriority w:val="99"/>
    <w:unhideWhenUsed/>
    <w:qFormat/>
    <w:pPr>
      <w:numPr>
        <w:numId w:val="6"/>
      </w:numPr>
      <w:tabs>
        <w:tab w:val="left" w:pos="1200"/>
      </w:tabs>
      <w:contextualSpacing/>
    </w:pPr>
    <w:rPr>
      <w:szCs w:val="20"/>
    </w:rPr>
  </w:style>
  <w:style w:type="paragraph" w:styleId="af1">
    <w:name w:val="Body Text"/>
    <w:basedOn w:val="a1"/>
    <w:link w:val="Char7"/>
    <w:uiPriority w:val="99"/>
    <w:qFormat/>
    <w:rPr>
      <w:sz w:val="24"/>
    </w:rPr>
  </w:style>
  <w:style w:type="paragraph" w:styleId="af2">
    <w:name w:val="Body Text Indent"/>
    <w:basedOn w:val="a1"/>
    <w:link w:val="Char10"/>
    <w:qFormat/>
    <w:pPr>
      <w:ind w:leftChars="406" w:left="853" w:firstLineChars="204" w:firstLine="490"/>
    </w:pPr>
    <w:rPr>
      <w:rFonts w:ascii="宋体" w:hAnsi="宋体"/>
      <w:sz w:val="24"/>
    </w:rPr>
  </w:style>
  <w:style w:type="paragraph" w:styleId="30">
    <w:name w:val="List Number 3"/>
    <w:basedOn w:val="a1"/>
    <w:uiPriority w:val="99"/>
    <w:unhideWhenUsed/>
    <w:qFormat/>
    <w:pPr>
      <w:numPr>
        <w:numId w:val="7"/>
      </w:numPr>
      <w:tabs>
        <w:tab w:val="left" w:pos="1200"/>
      </w:tabs>
      <w:contextualSpacing/>
    </w:pPr>
    <w:rPr>
      <w:szCs w:val="20"/>
    </w:rPr>
  </w:style>
  <w:style w:type="paragraph" w:styleId="22">
    <w:name w:val="List 2"/>
    <w:basedOn w:val="a1"/>
    <w:uiPriority w:val="99"/>
    <w:unhideWhenUsed/>
    <w:qFormat/>
    <w:pPr>
      <w:ind w:leftChars="200" w:left="100" w:hangingChars="200" w:hanging="200"/>
      <w:contextualSpacing/>
    </w:pPr>
    <w:rPr>
      <w:szCs w:val="20"/>
    </w:rPr>
  </w:style>
  <w:style w:type="paragraph" w:styleId="af3">
    <w:name w:val="List Continue"/>
    <w:basedOn w:val="a1"/>
    <w:uiPriority w:val="99"/>
    <w:unhideWhenUsed/>
    <w:qFormat/>
    <w:pPr>
      <w:spacing w:after="120"/>
      <w:ind w:leftChars="200" w:left="420"/>
      <w:contextualSpacing/>
    </w:pPr>
    <w:rPr>
      <w:szCs w:val="20"/>
    </w:rPr>
  </w:style>
  <w:style w:type="paragraph" w:styleId="af4">
    <w:name w:val="Block Text"/>
    <w:basedOn w:val="a1"/>
    <w:uiPriority w:val="99"/>
    <w:unhideWhenUsed/>
    <w:qFormat/>
    <w:pPr>
      <w:spacing w:after="120"/>
      <w:ind w:leftChars="700" w:left="1440" w:rightChars="700" w:right="1440"/>
    </w:pPr>
    <w:rPr>
      <w:szCs w:val="20"/>
    </w:rPr>
  </w:style>
  <w:style w:type="paragraph" w:styleId="20">
    <w:name w:val="List Bullet 2"/>
    <w:basedOn w:val="a1"/>
    <w:uiPriority w:val="99"/>
    <w:unhideWhenUsed/>
    <w:qFormat/>
    <w:pPr>
      <w:numPr>
        <w:numId w:val="8"/>
      </w:numPr>
      <w:contextualSpacing/>
    </w:pPr>
    <w:rPr>
      <w:szCs w:val="20"/>
    </w:rPr>
  </w:style>
  <w:style w:type="paragraph" w:styleId="HTML">
    <w:name w:val="HTML Address"/>
    <w:basedOn w:val="a1"/>
    <w:link w:val="HTMLChar"/>
    <w:uiPriority w:val="99"/>
    <w:unhideWhenUsed/>
    <w:qFormat/>
    <w:rPr>
      <w:i/>
      <w:iCs/>
      <w:szCs w:val="20"/>
    </w:rPr>
  </w:style>
  <w:style w:type="paragraph" w:styleId="42">
    <w:name w:val="index 4"/>
    <w:basedOn w:val="a1"/>
    <w:next w:val="a1"/>
    <w:uiPriority w:val="99"/>
    <w:unhideWhenUsed/>
    <w:qFormat/>
    <w:pPr>
      <w:ind w:leftChars="600" w:left="600"/>
    </w:pPr>
    <w:rPr>
      <w:szCs w:val="20"/>
    </w:rPr>
  </w:style>
  <w:style w:type="paragraph" w:styleId="53">
    <w:name w:val="toc 5"/>
    <w:basedOn w:val="a1"/>
    <w:next w:val="a1"/>
    <w:uiPriority w:val="39"/>
    <w:qFormat/>
    <w:pPr>
      <w:ind w:left="840"/>
      <w:jc w:val="left"/>
    </w:pPr>
    <w:rPr>
      <w:szCs w:val="21"/>
    </w:rPr>
  </w:style>
  <w:style w:type="paragraph" w:styleId="34">
    <w:name w:val="toc 3"/>
    <w:basedOn w:val="a1"/>
    <w:next w:val="a1"/>
    <w:uiPriority w:val="39"/>
    <w:qFormat/>
    <w:pPr>
      <w:ind w:left="420"/>
      <w:jc w:val="left"/>
    </w:pPr>
    <w:rPr>
      <w:i/>
      <w:iCs/>
    </w:rPr>
  </w:style>
  <w:style w:type="paragraph" w:styleId="af5">
    <w:name w:val="Plain Text"/>
    <w:basedOn w:val="a1"/>
    <w:link w:val="Char8"/>
    <w:qFormat/>
    <w:rPr>
      <w:rFonts w:ascii="宋体" w:hAnsi="Courier New"/>
      <w:kern w:val="10"/>
      <w:szCs w:val="21"/>
    </w:rPr>
  </w:style>
  <w:style w:type="paragraph" w:styleId="50">
    <w:name w:val="List Bullet 5"/>
    <w:basedOn w:val="a1"/>
    <w:uiPriority w:val="99"/>
    <w:unhideWhenUsed/>
    <w:qFormat/>
    <w:pPr>
      <w:numPr>
        <w:numId w:val="9"/>
      </w:numPr>
      <w:tabs>
        <w:tab w:val="left" w:pos="2040"/>
      </w:tabs>
      <w:contextualSpacing/>
    </w:pPr>
    <w:rPr>
      <w:szCs w:val="20"/>
    </w:rPr>
  </w:style>
  <w:style w:type="paragraph" w:styleId="4">
    <w:name w:val="List Number 4"/>
    <w:basedOn w:val="a1"/>
    <w:uiPriority w:val="99"/>
    <w:unhideWhenUsed/>
    <w:qFormat/>
    <w:pPr>
      <w:numPr>
        <w:numId w:val="10"/>
      </w:numPr>
      <w:tabs>
        <w:tab w:val="left" w:pos="1620"/>
      </w:tabs>
      <w:contextualSpacing/>
    </w:pPr>
    <w:rPr>
      <w:szCs w:val="20"/>
    </w:rPr>
  </w:style>
  <w:style w:type="paragraph" w:styleId="81">
    <w:name w:val="toc 8"/>
    <w:basedOn w:val="a1"/>
    <w:next w:val="a1"/>
    <w:uiPriority w:val="39"/>
    <w:qFormat/>
    <w:pPr>
      <w:ind w:left="1470"/>
      <w:jc w:val="left"/>
    </w:pPr>
    <w:rPr>
      <w:szCs w:val="21"/>
    </w:rPr>
  </w:style>
  <w:style w:type="paragraph" w:styleId="35">
    <w:name w:val="index 3"/>
    <w:basedOn w:val="a1"/>
    <w:next w:val="a1"/>
    <w:uiPriority w:val="99"/>
    <w:unhideWhenUsed/>
    <w:qFormat/>
    <w:pPr>
      <w:ind w:leftChars="400" w:left="400"/>
    </w:pPr>
    <w:rPr>
      <w:szCs w:val="20"/>
    </w:rPr>
  </w:style>
  <w:style w:type="paragraph" w:styleId="af6">
    <w:name w:val="Date"/>
    <w:basedOn w:val="a1"/>
    <w:next w:val="a1"/>
    <w:link w:val="Char9"/>
    <w:qFormat/>
    <w:pPr>
      <w:ind w:leftChars="2500" w:left="100"/>
    </w:pPr>
    <w:rPr>
      <w:color w:val="0000FF"/>
      <w:sz w:val="24"/>
    </w:rPr>
  </w:style>
  <w:style w:type="paragraph" w:styleId="23">
    <w:name w:val="Body Text Indent 2"/>
    <w:basedOn w:val="a1"/>
    <w:link w:val="2Char0"/>
    <w:qFormat/>
    <w:pPr>
      <w:ind w:leftChars="428" w:left="899" w:firstLineChars="217" w:firstLine="456"/>
    </w:pPr>
  </w:style>
  <w:style w:type="paragraph" w:styleId="af7">
    <w:name w:val="endnote text"/>
    <w:basedOn w:val="a1"/>
    <w:link w:val="Chara"/>
    <w:uiPriority w:val="99"/>
    <w:unhideWhenUsed/>
    <w:qFormat/>
    <w:pPr>
      <w:snapToGrid w:val="0"/>
      <w:jc w:val="left"/>
    </w:pPr>
    <w:rPr>
      <w:szCs w:val="20"/>
    </w:rPr>
  </w:style>
  <w:style w:type="paragraph" w:styleId="54">
    <w:name w:val="List Continue 5"/>
    <w:basedOn w:val="a1"/>
    <w:uiPriority w:val="99"/>
    <w:unhideWhenUsed/>
    <w:qFormat/>
    <w:pPr>
      <w:spacing w:after="120"/>
      <w:ind w:leftChars="1000" w:left="2100"/>
      <w:contextualSpacing/>
    </w:pPr>
    <w:rPr>
      <w:szCs w:val="20"/>
    </w:rPr>
  </w:style>
  <w:style w:type="paragraph" w:styleId="af8">
    <w:name w:val="Balloon Text"/>
    <w:basedOn w:val="a1"/>
    <w:link w:val="Charb"/>
    <w:qFormat/>
    <w:rPr>
      <w:sz w:val="18"/>
      <w:szCs w:val="18"/>
    </w:rPr>
  </w:style>
  <w:style w:type="paragraph" w:styleId="af9">
    <w:name w:val="footer"/>
    <w:basedOn w:val="a1"/>
    <w:link w:val="Charc"/>
    <w:uiPriority w:val="99"/>
    <w:qFormat/>
    <w:pPr>
      <w:tabs>
        <w:tab w:val="center" w:pos="4153"/>
        <w:tab w:val="right" w:pos="8306"/>
      </w:tabs>
      <w:snapToGrid w:val="0"/>
      <w:jc w:val="left"/>
    </w:pPr>
    <w:rPr>
      <w:sz w:val="18"/>
      <w:szCs w:val="18"/>
    </w:rPr>
  </w:style>
  <w:style w:type="paragraph" w:styleId="afa">
    <w:name w:val="envelope return"/>
    <w:basedOn w:val="a1"/>
    <w:uiPriority w:val="99"/>
    <w:unhideWhenUsed/>
    <w:qFormat/>
    <w:pPr>
      <w:snapToGrid w:val="0"/>
    </w:pPr>
    <w:rPr>
      <w:rFonts w:ascii="Cambria" w:hAnsi="Cambria"/>
      <w:szCs w:val="20"/>
    </w:rPr>
  </w:style>
  <w:style w:type="paragraph" w:styleId="afb">
    <w:name w:val="header"/>
    <w:basedOn w:val="a1"/>
    <w:link w:val="Chard"/>
    <w:qFormat/>
    <w:pPr>
      <w:pBdr>
        <w:bottom w:val="single" w:sz="6" w:space="1" w:color="auto"/>
      </w:pBdr>
      <w:tabs>
        <w:tab w:val="center" w:pos="4153"/>
        <w:tab w:val="right" w:pos="8306"/>
      </w:tabs>
      <w:snapToGrid w:val="0"/>
      <w:jc w:val="center"/>
    </w:pPr>
    <w:rPr>
      <w:sz w:val="18"/>
      <w:szCs w:val="18"/>
    </w:rPr>
  </w:style>
  <w:style w:type="paragraph" w:styleId="afc">
    <w:name w:val="Signature"/>
    <w:basedOn w:val="a1"/>
    <w:link w:val="Chare"/>
    <w:uiPriority w:val="99"/>
    <w:unhideWhenUsed/>
    <w:qFormat/>
    <w:pPr>
      <w:ind w:leftChars="2100" w:left="100"/>
    </w:pPr>
    <w:rPr>
      <w:szCs w:val="20"/>
    </w:rPr>
  </w:style>
  <w:style w:type="paragraph" w:styleId="10">
    <w:name w:val="toc 1"/>
    <w:basedOn w:val="a1"/>
    <w:next w:val="a1"/>
    <w:uiPriority w:val="39"/>
    <w:qFormat/>
    <w:pPr>
      <w:spacing w:before="120" w:after="120"/>
      <w:jc w:val="left"/>
    </w:pPr>
    <w:rPr>
      <w:b/>
      <w:bCs/>
      <w:caps/>
    </w:rPr>
  </w:style>
  <w:style w:type="paragraph" w:styleId="43">
    <w:name w:val="List Continue 4"/>
    <w:basedOn w:val="a1"/>
    <w:uiPriority w:val="99"/>
    <w:unhideWhenUsed/>
    <w:qFormat/>
    <w:pPr>
      <w:spacing w:after="120"/>
      <w:ind w:leftChars="800" w:left="1680"/>
      <w:contextualSpacing/>
    </w:pPr>
    <w:rPr>
      <w:szCs w:val="20"/>
    </w:rPr>
  </w:style>
  <w:style w:type="paragraph" w:styleId="44">
    <w:name w:val="toc 4"/>
    <w:basedOn w:val="a1"/>
    <w:next w:val="a1"/>
    <w:uiPriority w:val="39"/>
    <w:qFormat/>
    <w:pPr>
      <w:ind w:left="630"/>
      <w:jc w:val="left"/>
    </w:pPr>
    <w:rPr>
      <w:szCs w:val="21"/>
    </w:rPr>
  </w:style>
  <w:style w:type="paragraph" w:styleId="afd">
    <w:name w:val="index heading"/>
    <w:basedOn w:val="a1"/>
    <w:next w:val="11"/>
    <w:uiPriority w:val="99"/>
    <w:unhideWhenUsed/>
    <w:qFormat/>
    <w:rPr>
      <w:rFonts w:ascii="Cambria" w:hAnsi="Cambria"/>
      <w:b/>
      <w:bCs/>
      <w:szCs w:val="20"/>
    </w:rPr>
  </w:style>
  <w:style w:type="paragraph" w:styleId="11">
    <w:name w:val="index 1"/>
    <w:basedOn w:val="a1"/>
    <w:next w:val="a1"/>
    <w:uiPriority w:val="99"/>
    <w:qFormat/>
  </w:style>
  <w:style w:type="paragraph" w:styleId="afe">
    <w:name w:val="Subtitle"/>
    <w:basedOn w:val="a1"/>
    <w:next w:val="a1"/>
    <w:link w:val="Charf"/>
    <w:qFormat/>
    <w:pPr>
      <w:spacing w:before="240" w:after="60" w:line="312" w:lineRule="auto"/>
      <w:jc w:val="center"/>
      <w:outlineLvl w:val="1"/>
    </w:pPr>
    <w:rPr>
      <w:rFonts w:ascii="Cambria" w:hAnsi="Cambria"/>
      <w:b/>
      <w:bCs/>
      <w:kern w:val="28"/>
      <w:sz w:val="32"/>
      <w:szCs w:val="32"/>
    </w:rPr>
  </w:style>
  <w:style w:type="paragraph" w:styleId="5">
    <w:name w:val="List Number 5"/>
    <w:basedOn w:val="a1"/>
    <w:uiPriority w:val="99"/>
    <w:unhideWhenUsed/>
    <w:qFormat/>
    <w:pPr>
      <w:numPr>
        <w:numId w:val="11"/>
      </w:numPr>
      <w:tabs>
        <w:tab w:val="left" w:pos="2040"/>
      </w:tabs>
      <w:contextualSpacing/>
    </w:pPr>
    <w:rPr>
      <w:szCs w:val="20"/>
    </w:rPr>
  </w:style>
  <w:style w:type="paragraph" w:styleId="aff">
    <w:name w:val="List"/>
    <w:basedOn w:val="a1"/>
    <w:uiPriority w:val="99"/>
    <w:qFormat/>
    <w:pPr>
      <w:ind w:left="200" w:hangingChars="200" w:hanging="200"/>
    </w:pPr>
    <w:rPr>
      <w:sz w:val="28"/>
      <w:szCs w:val="28"/>
    </w:rPr>
  </w:style>
  <w:style w:type="paragraph" w:styleId="aff0">
    <w:name w:val="footnote text"/>
    <w:basedOn w:val="a1"/>
    <w:link w:val="Charf0"/>
    <w:uiPriority w:val="99"/>
    <w:unhideWhenUsed/>
    <w:qFormat/>
    <w:pPr>
      <w:snapToGrid w:val="0"/>
      <w:jc w:val="left"/>
    </w:pPr>
    <w:rPr>
      <w:sz w:val="18"/>
      <w:szCs w:val="18"/>
    </w:rPr>
  </w:style>
  <w:style w:type="paragraph" w:styleId="61">
    <w:name w:val="toc 6"/>
    <w:basedOn w:val="a1"/>
    <w:next w:val="a1"/>
    <w:uiPriority w:val="39"/>
    <w:qFormat/>
    <w:pPr>
      <w:ind w:left="1050"/>
      <w:jc w:val="left"/>
    </w:pPr>
    <w:rPr>
      <w:szCs w:val="21"/>
    </w:rPr>
  </w:style>
  <w:style w:type="paragraph" w:styleId="55">
    <w:name w:val="List 5"/>
    <w:basedOn w:val="a1"/>
    <w:uiPriority w:val="99"/>
    <w:unhideWhenUsed/>
    <w:qFormat/>
    <w:pPr>
      <w:ind w:leftChars="800" w:left="100" w:hangingChars="200" w:hanging="200"/>
      <w:contextualSpacing/>
    </w:pPr>
    <w:rPr>
      <w:szCs w:val="20"/>
    </w:rPr>
  </w:style>
  <w:style w:type="paragraph" w:styleId="36">
    <w:name w:val="Body Text Indent 3"/>
    <w:basedOn w:val="a1"/>
    <w:link w:val="3Char1"/>
    <w:qFormat/>
    <w:pPr>
      <w:ind w:leftChars="428" w:left="899" w:firstLineChars="218" w:firstLine="458"/>
    </w:pPr>
  </w:style>
  <w:style w:type="paragraph" w:styleId="71">
    <w:name w:val="index 7"/>
    <w:basedOn w:val="a1"/>
    <w:next w:val="a1"/>
    <w:uiPriority w:val="99"/>
    <w:unhideWhenUsed/>
    <w:qFormat/>
    <w:pPr>
      <w:ind w:leftChars="1200" w:left="1200"/>
    </w:pPr>
    <w:rPr>
      <w:szCs w:val="20"/>
    </w:rPr>
  </w:style>
  <w:style w:type="paragraph" w:styleId="90">
    <w:name w:val="index 9"/>
    <w:basedOn w:val="a1"/>
    <w:next w:val="a1"/>
    <w:uiPriority w:val="99"/>
    <w:unhideWhenUsed/>
    <w:qFormat/>
    <w:pPr>
      <w:ind w:leftChars="1600" w:left="1600"/>
    </w:pPr>
    <w:rPr>
      <w:szCs w:val="20"/>
    </w:rPr>
  </w:style>
  <w:style w:type="paragraph" w:styleId="aff1">
    <w:name w:val="table of figures"/>
    <w:basedOn w:val="a1"/>
    <w:next w:val="a1"/>
    <w:uiPriority w:val="99"/>
    <w:qFormat/>
    <w:pPr>
      <w:ind w:leftChars="200" w:left="840" w:hangingChars="200" w:hanging="420"/>
    </w:pPr>
  </w:style>
  <w:style w:type="paragraph" w:styleId="24">
    <w:name w:val="toc 2"/>
    <w:basedOn w:val="a1"/>
    <w:next w:val="a1"/>
    <w:uiPriority w:val="39"/>
    <w:qFormat/>
    <w:pPr>
      <w:ind w:left="210"/>
      <w:jc w:val="left"/>
    </w:pPr>
    <w:rPr>
      <w:smallCaps/>
    </w:rPr>
  </w:style>
  <w:style w:type="paragraph" w:styleId="91">
    <w:name w:val="toc 9"/>
    <w:basedOn w:val="a1"/>
    <w:next w:val="a1"/>
    <w:uiPriority w:val="39"/>
    <w:qFormat/>
    <w:pPr>
      <w:ind w:left="1680"/>
      <w:jc w:val="left"/>
    </w:pPr>
    <w:rPr>
      <w:szCs w:val="21"/>
    </w:rPr>
  </w:style>
  <w:style w:type="paragraph" w:styleId="25">
    <w:name w:val="Body Text 2"/>
    <w:basedOn w:val="a1"/>
    <w:link w:val="2Char1"/>
    <w:uiPriority w:val="99"/>
    <w:qFormat/>
    <w:rPr>
      <w:color w:val="FF0000"/>
      <w:sz w:val="24"/>
    </w:rPr>
  </w:style>
  <w:style w:type="paragraph" w:styleId="45">
    <w:name w:val="List 4"/>
    <w:basedOn w:val="a1"/>
    <w:uiPriority w:val="99"/>
    <w:unhideWhenUsed/>
    <w:qFormat/>
    <w:pPr>
      <w:ind w:leftChars="600" w:left="100" w:hangingChars="200" w:hanging="200"/>
      <w:contextualSpacing/>
    </w:pPr>
    <w:rPr>
      <w:szCs w:val="20"/>
    </w:rPr>
  </w:style>
  <w:style w:type="paragraph" w:styleId="26">
    <w:name w:val="List Continue 2"/>
    <w:basedOn w:val="a1"/>
    <w:uiPriority w:val="99"/>
    <w:unhideWhenUsed/>
    <w:qFormat/>
    <w:pPr>
      <w:spacing w:after="120"/>
      <w:ind w:leftChars="400" w:left="840"/>
      <w:contextualSpacing/>
    </w:pPr>
    <w:rPr>
      <w:szCs w:val="20"/>
    </w:rPr>
  </w:style>
  <w:style w:type="paragraph" w:styleId="aff2">
    <w:name w:val="Message Header"/>
    <w:basedOn w:val="a1"/>
    <w:link w:val="Charf1"/>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1"/>
    <w:link w:val="HTMLChar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3">
    <w:name w:val="Normal (Web)"/>
    <w:basedOn w:val="a1"/>
    <w:qFormat/>
    <w:pPr>
      <w:widowControl/>
      <w:spacing w:before="100" w:beforeAutospacing="1" w:after="100" w:afterAutospacing="1"/>
      <w:jc w:val="left"/>
    </w:pPr>
    <w:rPr>
      <w:rFonts w:ascii="宋体" w:hAnsi="宋体" w:cs="宋体"/>
      <w:kern w:val="0"/>
      <w:sz w:val="24"/>
    </w:rPr>
  </w:style>
  <w:style w:type="paragraph" w:styleId="37">
    <w:name w:val="List Continue 3"/>
    <w:basedOn w:val="a1"/>
    <w:uiPriority w:val="99"/>
    <w:unhideWhenUsed/>
    <w:qFormat/>
    <w:pPr>
      <w:spacing w:after="120"/>
      <w:ind w:leftChars="600" w:left="1260"/>
      <w:contextualSpacing/>
    </w:pPr>
    <w:rPr>
      <w:szCs w:val="20"/>
    </w:rPr>
  </w:style>
  <w:style w:type="paragraph" w:styleId="27">
    <w:name w:val="index 2"/>
    <w:basedOn w:val="a1"/>
    <w:next w:val="a1"/>
    <w:uiPriority w:val="99"/>
    <w:unhideWhenUsed/>
    <w:qFormat/>
    <w:pPr>
      <w:ind w:leftChars="200" w:left="200"/>
    </w:pPr>
    <w:rPr>
      <w:szCs w:val="20"/>
    </w:rPr>
  </w:style>
  <w:style w:type="paragraph" w:styleId="aff4">
    <w:name w:val="Title"/>
    <w:basedOn w:val="a1"/>
    <w:link w:val="Charf2"/>
    <w:qFormat/>
    <w:pPr>
      <w:spacing w:before="240" w:after="60"/>
      <w:jc w:val="center"/>
      <w:outlineLvl w:val="0"/>
    </w:pPr>
    <w:rPr>
      <w:rFonts w:ascii="Cambria" w:hAnsi="Cambria"/>
      <w:b/>
      <w:bCs/>
      <w:sz w:val="32"/>
      <w:szCs w:val="32"/>
    </w:rPr>
  </w:style>
  <w:style w:type="paragraph" w:styleId="aff5">
    <w:name w:val="annotation subject"/>
    <w:basedOn w:val="ae"/>
    <w:next w:val="ae"/>
    <w:link w:val="Charf3"/>
    <w:qFormat/>
    <w:rPr>
      <w:b/>
      <w:bCs/>
    </w:rPr>
  </w:style>
  <w:style w:type="paragraph" w:styleId="aff6">
    <w:name w:val="Body Text First Indent"/>
    <w:basedOn w:val="af1"/>
    <w:link w:val="Charf4"/>
    <w:unhideWhenUsed/>
    <w:qFormat/>
    <w:pPr>
      <w:spacing w:after="120"/>
      <w:ind w:firstLineChars="100" w:firstLine="420"/>
    </w:pPr>
    <w:rPr>
      <w:sz w:val="21"/>
    </w:rPr>
  </w:style>
  <w:style w:type="paragraph" w:styleId="28">
    <w:name w:val="Body Text First Indent 2"/>
    <w:basedOn w:val="af2"/>
    <w:link w:val="2Char2"/>
    <w:unhideWhenUsed/>
    <w:qFormat/>
    <w:pPr>
      <w:spacing w:after="120"/>
      <w:ind w:leftChars="200" w:left="420" w:firstLineChars="200" w:firstLine="420"/>
    </w:pPr>
    <w:rPr>
      <w:rFonts w:ascii="Times New Roman" w:hAnsi="Times New Roman"/>
      <w:sz w:val="30"/>
      <w:szCs w:val="20"/>
    </w:rPr>
  </w:style>
  <w:style w:type="table" w:styleId="aff7">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rFonts w:ascii="Times New Roman" w:eastAsia="宋体" w:hAnsi="Times New Roman" w:cs="Times New Roman"/>
      <w:b/>
      <w:bCs/>
    </w:rPr>
  </w:style>
  <w:style w:type="character" w:styleId="aff9">
    <w:name w:val="page number"/>
    <w:qFormat/>
    <w:rPr>
      <w:rFonts w:ascii="Times New Roman" w:eastAsia="宋体" w:hAnsi="Times New Roman" w:cs="Times New Roman"/>
    </w:rPr>
  </w:style>
  <w:style w:type="character" w:styleId="affa">
    <w:name w:val="FollowedHyperlink"/>
    <w:qFormat/>
    <w:rPr>
      <w:rFonts w:ascii="Times New Roman" w:eastAsia="宋体" w:hAnsi="Times New Roman" w:cs="Times New Roman"/>
      <w:color w:val="800080"/>
      <w:u w:val="single"/>
    </w:rPr>
  </w:style>
  <w:style w:type="character" w:styleId="affb">
    <w:name w:val="Emphasis"/>
    <w:qFormat/>
    <w:rPr>
      <w:rFonts w:ascii="Times New Roman" w:eastAsia="宋体" w:hAnsi="Times New Roman" w:cs="Times New Roman"/>
      <w:i/>
      <w:iCs/>
    </w:rPr>
  </w:style>
  <w:style w:type="character" w:styleId="affc">
    <w:name w:val="Hyperlink"/>
    <w:uiPriority w:val="99"/>
    <w:qFormat/>
    <w:rPr>
      <w:rFonts w:ascii="Times New Roman" w:eastAsia="宋体" w:hAnsi="Times New Roman" w:cs="Times New Roman"/>
      <w:color w:val="0000FF"/>
      <w:u w:val="single"/>
    </w:rPr>
  </w:style>
  <w:style w:type="character" w:styleId="affd">
    <w:name w:val="annotation reference"/>
    <w:qFormat/>
    <w:rPr>
      <w:rFonts w:ascii="Times New Roman" w:eastAsia="宋体" w:hAnsi="Times New Roman" w:cs="Times New Roman"/>
      <w:sz w:val="21"/>
      <w:szCs w:val="21"/>
    </w:rPr>
  </w:style>
  <w:style w:type="paragraph" w:customStyle="1" w:styleId="Default">
    <w:name w:val="Default"/>
    <w:next w:val="a1"/>
    <w:uiPriority w:val="99"/>
    <w:qFormat/>
    <w:pPr>
      <w:widowControl w:val="0"/>
      <w:autoSpaceDE w:val="0"/>
      <w:autoSpaceDN w:val="0"/>
      <w:adjustRightInd w:val="0"/>
    </w:pPr>
    <w:rPr>
      <w:rFonts w:ascii="宋体" w:cs="宋体"/>
      <w:color w:val="000000"/>
      <w:sz w:val="24"/>
      <w:szCs w:val="24"/>
    </w:rPr>
  </w:style>
  <w:style w:type="paragraph" w:customStyle="1" w:styleId="affe">
    <w:name w:val="段"/>
    <w:next w:val="a1"/>
    <w:qFormat/>
    <w:pPr>
      <w:autoSpaceDE w:val="0"/>
      <w:autoSpaceDN w:val="0"/>
      <w:adjustRightInd w:val="0"/>
      <w:snapToGrid w:val="0"/>
      <w:spacing w:line="360" w:lineRule="auto"/>
      <w:ind w:firstLineChars="200" w:firstLine="200"/>
      <w:jc w:val="both"/>
    </w:pPr>
    <w:rPr>
      <w:rFonts w:ascii="宋体"/>
      <w:sz w:val="24"/>
      <w:szCs w:val="22"/>
    </w:rPr>
  </w:style>
  <w:style w:type="paragraph" w:customStyle="1" w:styleId="afff">
    <w:name w:val="正文格式"/>
    <w:basedOn w:val="a1"/>
    <w:qFormat/>
    <w:pPr>
      <w:widowControl/>
      <w:adjustRightInd w:val="0"/>
      <w:snapToGrid w:val="0"/>
      <w:spacing w:line="400" w:lineRule="atLeast"/>
      <w:ind w:firstLine="482"/>
      <w:textAlignment w:val="baseline"/>
    </w:pPr>
    <w:rPr>
      <w:kern w:val="0"/>
      <w:sz w:val="24"/>
    </w:rPr>
  </w:style>
  <w:style w:type="character" w:customStyle="1" w:styleId="CharCharChar">
    <w:name w:val="Char Char Char"/>
    <w:qFormat/>
    <w:rPr>
      <w:rFonts w:ascii="宋体" w:eastAsia="宋体" w:hAnsi="Courier New"/>
      <w:bCs/>
      <w:kern w:val="2"/>
      <w:sz w:val="28"/>
      <w:lang w:val="en-US" w:eastAsia="zh-CN" w:bidi="ar-SA"/>
    </w:rPr>
  </w:style>
  <w:style w:type="character" w:customStyle="1" w:styleId="141">
    <w:name w:val="141"/>
    <w:qFormat/>
    <w:rPr>
      <w:rFonts w:ascii="Times New Roman" w:eastAsia="宋体" w:hAnsi="Times New Roman" w:cs="Times New Roman"/>
      <w:sz w:val="28"/>
      <w:szCs w:val="28"/>
    </w:rPr>
  </w:style>
  <w:style w:type="character" w:customStyle="1" w:styleId="Char9">
    <w:name w:val="日期 Char"/>
    <w:link w:val="af6"/>
    <w:qFormat/>
    <w:locked/>
    <w:rPr>
      <w:rFonts w:ascii="Times New Roman" w:eastAsia="宋体" w:hAnsi="Times New Roman" w:cs="Times New Roman"/>
      <w:color w:val="0000FF"/>
      <w:kern w:val="2"/>
      <w:sz w:val="24"/>
      <w:szCs w:val="24"/>
    </w:rPr>
  </w:style>
  <w:style w:type="character" w:customStyle="1" w:styleId="Char3">
    <w:name w:val="文档结构图 Char"/>
    <w:link w:val="ac"/>
    <w:uiPriority w:val="99"/>
    <w:qFormat/>
    <w:rPr>
      <w:rFonts w:ascii="Times New Roman" w:eastAsia="宋体" w:hAnsi="Times New Roman" w:cs="Times New Roman"/>
      <w:kern w:val="2"/>
      <w:sz w:val="21"/>
      <w:szCs w:val="24"/>
      <w:shd w:val="clear" w:color="auto" w:fill="000080"/>
    </w:rPr>
  </w:style>
  <w:style w:type="character" w:customStyle="1" w:styleId="Char11">
    <w:name w:val="纯文本 Char1"/>
    <w:qFormat/>
    <w:rPr>
      <w:rFonts w:ascii="宋体" w:hAnsi="Courier New"/>
      <w:kern w:val="2"/>
      <w:sz w:val="21"/>
      <w:szCs w:val="21"/>
    </w:rPr>
  </w:style>
  <w:style w:type="character" w:customStyle="1" w:styleId="BChar">
    <w:name w:val="B 条款一 Char"/>
    <w:link w:val="B"/>
    <w:qFormat/>
    <w:rPr>
      <w:rFonts w:ascii="Arial" w:eastAsia="宋体" w:hAnsi="Arial" w:cs="Arial"/>
      <w:b/>
      <w:kern w:val="2"/>
      <w:sz w:val="30"/>
      <w:szCs w:val="30"/>
    </w:rPr>
  </w:style>
  <w:style w:type="paragraph" w:customStyle="1" w:styleId="B">
    <w:name w:val="B 条款一"/>
    <w:basedOn w:val="21"/>
    <w:next w:val="a1"/>
    <w:link w:val="BChar"/>
    <w:qFormat/>
    <w:pPr>
      <w:tabs>
        <w:tab w:val="left" w:pos="720"/>
      </w:tabs>
      <w:adjustRightInd w:val="0"/>
      <w:spacing w:beforeLines="50" w:before="156" w:afterLines="50" w:after="156" w:line="240" w:lineRule="atLeast"/>
      <w:jc w:val="center"/>
    </w:pPr>
    <w:rPr>
      <w:rFonts w:eastAsia="宋体"/>
      <w:b/>
      <w:bCs w:val="0"/>
      <w:sz w:val="30"/>
      <w:szCs w:val="30"/>
    </w:rPr>
  </w:style>
  <w:style w:type="character" w:customStyle="1" w:styleId="Char12">
    <w:name w:val="正文文本 Char1"/>
    <w:uiPriority w:val="99"/>
    <w:qFormat/>
    <w:rPr>
      <w:rFonts w:ascii="Times New Roman" w:eastAsia="宋体" w:hAnsi="Times New Roman" w:cs="Times New Roman"/>
      <w:kern w:val="2"/>
      <w:sz w:val="21"/>
      <w:szCs w:val="24"/>
    </w:rPr>
  </w:style>
  <w:style w:type="character" w:customStyle="1" w:styleId="unnamed1">
    <w:name w:val="unnamed1"/>
    <w:basedOn w:val="a2"/>
    <w:qFormat/>
  </w:style>
  <w:style w:type="character" w:customStyle="1" w:styleId="Charc">
    <w:name w:val="页脚 Char"/>
    <w:link w:val="af9"/>
    <w:uiPriority w:val="99"/>
    <w:qFormat/>
    <w:locked/>
    <w:rPr>
      <w:rFonts w:ascii="Times New Roman" w:eastAsia="宋体" w:hAnsi="Times New Roman" w:cs="Times New Roman"/>
      <w:kern w:val="2"/>
      <w:sz w:val="18"/>
      <w:szCs w:val="18"/>
    </w:rPr>
  </w:style>
  <w:style w:type="character" w:customStyle="1" w:styleId="2Char2">
    <w:name w:val="正文首行缩进 2 Char"/>
    <w:basedOn w:val="Charf5"/>
    <w:link w:val="28"/>
    <w:qFormat/>
    <w:rPr>
      <w:rFonts w:ascii="Times New Roman" w:eastAsia="宋体" w:hAnsi="Times New Roman" w:cs="Times New Roman"/>
      <w:kern w:val="2"/>
      <w:sz w:val="30"/>
    </w:rPr>
  </w:style>
  <w:style w:type="character" w:customStyle="1" w:styleId="Charf5">
    <w:name w:val="正文文本缩进 Char"/>
    <w:qFormat/>
    <w:rPr>
      <w:rFonts w:ascii="Times New Roman" w:eastAsia="宋体" w:hAnsi="Times New Roman" w:cs="Times New Roman"/>
      <w:kern w:val="2"/>
      <w:sz w:val="30"/>
    </w:rPr>
  </w:style>
  <w:style w:type="character" w:customStyle="1" w:styleId="font01">
    <w:name w:val="font01"/>
    <w:qFormat/>
    <w:rPr>
      <w:rFonts w:ascii="Times New Roman" w:eastAsia="宋体" w:hAnsi="Times New Roman" w:cs="Times New Roman" w:hint="default"/>
      <w:color w:val="000000"/>
      <w:sz w:val="22"/>
      <w:szCs w:val="22"/>
      <w:u w:val="none"/>
    </w:rPr>
  </w:style>
  <w:style w:type="character" w:customStyle="1" w:styleId="8Char">
    <w:name w:val="标题 8 Char"/>
    <w:link w:val="8"/>
    <w:uiPriority w:val="9"/>
    <w:qFormat/>
    <w:rPr>
      <w:rFonts w:ascii="Arial" w:eastAsia="黑体" w:hAnsi="Arial"/>
      <w:kern w:val="2"/>
      <w:sz w:val="24"/>
      <w:szCs w:val="24"/>
    </w:rPr>
  </w:style>
  <w:style w:type="character" w:customStyle="1" w:styleId="12">
    <w:name w:val="标题 1 字符"/>
    <w:qFormat/>
    <w:locked/>
    <w:rPr>
      <w:rFonts w:ascii="Times New Roman" w:eastAsia="宋体" w:hAnsi="Times New Roman" w:cs="Times New Roman"/>
      <w:b/>
      <w:bCs/>
      <w:kern w:val="44"/>
      <w:sz w:val="32"/>
      <w:szCs w:val="44"/>
    </w:rPr>
  </w:style>
  <w:style w:type="character" w:customStyle="1" w:styleId="2Char0">
    <w:name w:val="正文文本缩进 2 Char"/>
    <w:link w:val="23"/>
    <w:qFormat/>
    <w:rPr>
      <w:rFonts w:ascii="Times New Roman" w:eastAsia="宋体" w:hAnsi="Times New Roman" w:cs="Times New Roman"/>
      <w:kern w:val="2"/>
      <w:sz w:val="21"/>
      <w:szCs w:val="24"/>
    </w:rPr>
  </w:style>
  <w:style w:type="character" w:customStyle="1" w:styleId="3Char1">
    <w:name w:val="正文文本缩进 3 Char"/>
    <w:link w:val="36"/>
    <w:qFormat/>
    <w:rPr>
      <w:rFonts w:ascii="Times New Roman" w:eastAsia="宋体" w:hAnsi="Times New Roman" w:cs="Times New Roman"/>
      <w:kern w:val="2"/>
      <w:sz w:val="21"/>
      <w:szCs w:val="24"/>
    </w:rPr>
  </w:style>
  <w:style w:type="character" w:customStyle="1" w:styleId="afff0">
    <w:name w:val="引用 字符"/>
    <w:link w:val="13"/>
    <w:uiPriority w:val="29"/>
    <w:qFormat/>
    <w:rPr>
      <w:rFonts w:ascii="Times New Roman" w:eastAsia="宋体" w:hAnsi="Times New Roman" w:cs="Times New Roman"/>
      <w:i/>
      <w:iCs/>
      <w:color w:val="000000"/>
      <w:kern w:val="2"/>
      <w:sz w:val="21"/>
    </w:rPr>
  </w:style>
  <w:style w:type="paragraph" w:customStyle="1" w:styleId="13">
    <w:name w:val="引用1"/>
    <w:basedOn w:val="a1"/>
    <w:next w:val="a1"/>
    <w:link w:val="afff0"/>
    <w:uiPriority w:val="29"/>
    <w:qFormat/>
    <w:rPr>
      <w:i/>
      <w:iCs/>
      <w:color w:val="000000"/>
      <w:szCs w:val="20"/>
    </w:rPr>
  </w:style>
  <w:style w:type="character" w:customStyle="1" w:styleId="Char13">
    <w:name w:val="副标题 Char1"/>
    <w:qFormat/>
    <w:rPr>
      <w:rFonts w:ascii="Cambria" w:eastAsia="宋体" w:hAnsi="Cambria" w:cs="Times New Roman"/>
      <w:b/>
      <w:bCs/>
      <w:kern w:val="28"/>
      <w:sz w:val="32"/>
      <w:szCs w:val="32"/>
    </w:rPr>
  </w:style>
  <w:style w:type="character" w:customStyle="1" w:styleId="14">
    <w:name w:val="超链接1"/>
    <w:qFormat/>
    <w:rPr>
      <w:rFonts w:ascii="Arial" w:eastAsia="黑体" w:hAnsi="Arial"/>
      <w:color w:val="0000FF"/>
      <w:kern w:val="2"/>
      <w:sz w:val="21"/>
      <w:szCs w:val="21"/>
      <w:u w:val="single"/>
      <w:lang w:val="en-US" w:eastAsia="zh-CN" w:bidi="ar-SA"/>
    </w:rPr>
  </w:style>
  <w:style w:type="character" w:customStyle="1" w:styleId="Charf4">
    <w:name w:val="正文首行缩进 Char"/>
    <w:link w:val="aff6"/>
    <w:qFormat/>
    <w:rPr>
      <w:rFonts w:ascii="Times New Roman" w:eastAsia="宋体" w:hAnsi="Times New Roman" w:cs="Times New Roman"/>
      <w:kern w:val="2"/>
      <w:sz w:val="21"/>
      <w:szCs w:val="24"/>
      <w:lang w:val="en-US" w:eastAsia="zh-CN" w:bidi="ar-SA"/>
    </w:rPr>
  </w:style>
  <w:style w:type="character" w:customStyle="1" w:styleId="font21">
    <w:name w:val="font21"/>
    <w:qFormat/>
    <w:rPr>
      <w:rFonts w:ascii="宋体" w:eastAsia="宋体" w:hAnsi="宋体" w:cs="宋体" w:hint="eastAsia"/>
      <w:color w:val="000000"/>
      <w:sz w:val="22"/>
      <w:szCs w:val="22"/>
      <w:u w:val="none"/>
    </w:rPr>
  </w:style>
  <w:style w:type="character" w:customStyle="1" w:styleId="Char0">
    <w:name w:val="注释标题 Char"/>
    <w:link w:val="a7"/>
    <w:qFormat/>
    <w:rPr>
      <w:rFonts w:ascii="Times New Roman" w:eastAsia="宋体" w:hAnsi="Times New Roman" w:cs="Times New Roman"/>
      <w:sz w:val="21"/>
    </w:rPr>
  </w:style>
  <w:style w:type="character" w:customStyle="1" w:styleId="46">
    <w:name w:val="标题 4 字符"/>
    <w:qFormat/>
    <w:rPr>
      <w:rFonts w:ascii="Arial" w:eastAsia="宋体" w:hAnsi="Arial" w:cs="Times New Roman"/>
      <w:bCs/>
      <w:kern w:val="2"/>
      <w:sz w:val="24"/>
      <w:szCs w:val="28"/>
    </w:rPr>
  </w:style>
  <w:style w:type="character" w:customStyle="1" w:styleId="29">
    <w:name w:val="标题 2 字符"/>
    <w:qFormat/>
    <w:locked/>
    <w:rPr>
      <w:rFonts w:ascii="Arial" w:eastAsia="黑体" w:hAnsi="Arial" w:cs="Times New Roman"/>
      <w:bCs/>
      <w:kern w:val="2"/>
      <w:sz w:val="32"/>
      <w:szCs w:val="32"/>
    </w:rPr>
  </w:style>
  <w:style w:type="character" w:customStyle="1" w:styleId="HTMLChar1">
    <w:name w:val="HTML 地址 Char1"/>
    <w:qFormat/>
    <w:rPr>
      <w:rFonts w:ascii="Times New Roman" w:eastAsia="宋体" w:hAnsi="Times New Roman" w:cs="Times New Roman"/>
      <w:i/>
      <w:iCs/>
      <w:kern w:val="2"/>
      <w:sz w:val="21"/>
      <w:szCs w:val="24"/>
    </w:rPr>
  </w:style>
  <w:style w:type="character" w:customStyle="1" w:styleId="z-">
    <w:name w:val="z-窗体顶端 字符"/>
    <w:link w:val="Style124"/>
    <w:qFormat/>
    <w:rPr>
      <w:rFonts w:ascii="Arial" w:eastAsia="宋体" w:hAnsi="Arial" w:cs="Times New Roman"/>
      <w:vanish/>
      <w:sz w:val="16"/>
    </w:rPr>
  </w:style>
  <w:style w:type="paragraph" w:customStyle="1" w:styleId="Style124">
    <w:name w:val="_Style 124"/>
    <w:basedOn w:val="a1"/>
    <w:next w:val="a1"/>
    <w:link w:val="z-"/>
    <w:qFormat/>
    <w:pPr>
      <w:widowControl/>
      <w:pBdr>
        <w:bottom w:val="single" w:sz="6" w:space="1" w:color="auto"/>
      </w:pBdr>
      <w:jc w:val="center"/>
    </w:pPr>
    <w:rPr>
      <w:rFonts w:ascii="Arial" w:hAnsi="Arial"/>
      <w:vanish/>
      <w:kern w:val="0"/>
      <w:sz w:val="16"/>
      <w:szCs w:val="20"/>
    </w:rPr>
  </w:style>
  <w:style w:type="character" w:customStyle="1" w:styleId="6Char">
    <w:name w:val="标题 6 Char"/>
    <w:link w:val="6"/>
    <w:uiPriority w:val="9"/>
    <w:qFormat/>
    <w:rPr>
      <w:rFonts w:ascii="Arial" w:eastAsia="黑体" w:hAnsi="Arial" w:cs="Times New Roman"/>
      <w:b/>
      <w:bCs/>
      <w:kern w:val="2"/>
      <w:sz w:val="24"/>
      <w:szCs w:val="24"/>
    </w:rPr>
  </w:style>
  <w:style w:type="character" w:customStyle="1" w:styleId="fs1">
    <w:name w:val="fs1"/>
    <w:qFormat/>
    <w:rPr>
      <w:dstrike/>
      <w:color w:val="093F7C"/>
      <w:sz w:val="18"/>
      <w:u w:val="none"/>
    </w:rPr>
  </w:style>
  <w:style w:type="character" w:customStyle="1" w:styleId="Char14">
    <w:name w:val="电子邮件签名 Char1"/>
    <w:qFormat/>
    <w:rPr>
      <w:rFonts w:ascii="Times New Roman" w:eastAsia="宋体" w:hAnsi="Times New Roman" w:cs="Times New Roman"/>
      <w:kern w:val="2"/>
      <w:sz w:val="21"/>
      <w:szCs w:val="24"/>
    </w:rPr>
  </w:style>
  <w:style w:type="character" w:customStyle="1" w:styleId="Char7">
    <w:name w:val="正文文本 Char"/>
    <w:link w:val="af1"/>
    <w:uiPriority w:val="99"/>
    <w:qFormat/>
    <w:rPr>
      <w:rFonts w:ascii="Times New Roman" w:eastAsia="宋体" w:hAnsi="Times New Roman" w:cs="Times New Roman"/>
      <w:kern w:val="2"/>
      <w:sz w:val="24"/>
      <w:szCs w:val="24"/>
      <w:lang w:val="en-US" w:eastAsia="zh-CN" w:bidi="ar-SA"/>
    </w:rPr>
  </w:style>
  <w:style w:type="character" w:customStyle="1" w:styleId="15">
    <w:name w:val="15"/>
    <w:qFormat/>
    <w:rPr>
      <w:rFonts w:ascii="Times New Roman" w:hAnsi="Times New Roman" w:cs="Times New Roman" w:hint="default"/>
      <w:color w:val="0000FF"/>
      <w:u w:val="single"/>
    </w:rPr>
  </w:style>
  <w:style w:type="character" w:customStyle="1" w:styleId="4Char">
    <w:name w:val="标题 4 Char"/>
    <w:link w:val="41"/>
    <w:qFormat/>
    <w:rPr>
      <w:rFonts w:ascii="Arial" w:eastAsia="宋体" w:hAnsi="Arial" w:cs="Times New Roman"/>
      <w:bCs/>
      <w:kern w:val="2"/>
      <w:sz w:val="24"/>
      <w:szCs w:val="28"/>
    </w:rPr>
  </w:style>
  <w:style w:type="character" w:customStyle="1" w:styleId="Charf3">
    <w:name w:val="批注主题 Char"/>
    <w:link w:val="aff5"/>
    <w:qFormat/>
    <w:rPr>
      <w:rFonts w:ascii="Times New Roman" w:eastAsia="宋体" w:hAnsi="Times New Roman" w:cs="Times New Roman"/>
      <w:b/>
      <w:bCs/>
      <w:kern w:val="2"/>
      <w:sz w:val="21"/>
      <w:szCs w:val="24"/>
    </w:rPr>
  </w:style>
  <w:style w:type="character" w:customStyle="1" w:styleId="Char15">
    <w:name w:val="脚注文本 Char1"/>
    <w:qFormat/>
    <w:rPr>
      <w:rFonts w:ascii="Times New Roman" w:eastAsia="宋体" w:hAnsi="Times New Roman" w:cs="Times New Roman"/>
      <w:kern w:val="2"/>
      <w:sz w:val="18"/>
      <w:szCs w:val="18"/>
    </w:rPr>
  </w:style>
  <w:style w:type="character" w:customStyle="1" w:styleId="Char16">
    <w:name w:val="明显引用 Char1"/>
    <w:uiPriority w:val="30"/>
    <w:qFormat/>
    <w:rPr>
      <w:rFonts w:ascii="Times New Roman" w:eastAsia="宋体" w:hAnsi="Times New Roman" w:cs="Times New Roman"/>
      <w:b/>
      <w:bCs/>
      <w:i/>
      <w:iCs/>
      <w:color w:val="4F81BD"/>
      <w:kern w:val="2"/>
      <w:sz w:val="21"/>
      <w:szCs w:val="24"/>
    </w:rPr>
  </w:style>
  <w:style w:type="character" w:customStyle="1" w:styleId="HTMLChar">
    <w:name w:val="HTML 地址 Char"/>
    <w:link w:val="HTML"/>
    <w:uiPriority w:val="99"/>
    <w:qFormat/>
    <w:rPr>
      <w:rFonts w:ascii="Times New Roman" w:eastAsia="宋体" w:hAnsi="Times New Roman" w:cs="Times New Roman"/>
      <w:i/>
      <w:iCs/>
      <w:kern w:val="2"/>
      <w:sz w:val="21"/>
    </w:rPr>
  </w:style>
  <w:style w:type="character" w:customStyle="1" w:styleId="defaultbold1">
    <w:name w:val="defaultbold1"/>
    <w:qFormat/>
    <w:rPr>
      <w:rFonts w:ascii="ˎ̥" w:eastAsia="宋体" w:hAnsi="ˎ̥" w:cs="Times New Roman" w:hint="default"/>
      <w:b/>
      <w:bCs/>
      <w:color w:val="000000"/>
      <w:sz w:val="15"/>
      <w:szCs w:val="15"/>
      <w:u w:val="none"/>
    </w:rPr>
  </w:style>
  <w:style w:type="character" w:customStyle="1" w:styleId="Char17">
    <w:name w:val="正文首行缩进 Char1"/>
    <w:uiPriority w:val="99"/>
    <w:qFormat/>
    <w:rPr>
      <w:rFonts w:ascii="Times New Roman" w:eastAsia="宋体" w:hAnsi="Times New Roman" w:cs="Times New Roman"/>
      <w:kern w:val="2"/>
      <w:sz w:val="21"/>
      <w:szCs w:val="24"/>
      <w:lang w:val="en-US" w:eastAsia="zh-CN" w:bidi="ar-SA"/>
    </w:rPr>
  </w:style>
  <w:style w:type="character" w:customStyle="1" w:styleId="Char18">
    <w:name w:val="引用 Char1"/>
    <w:uiPriority w:val="29"/>
    <w:qFormat/>
    <w:rPr>
      <w:rFonts w:ascii="Times New Roman" w:eastAsia="宋体" w:hAnsi="Times New Roman" w:cs="Times New Roman"/>
      <w:i/>
      <w:iCs/>
      <w:color w:val="000000"/>
      <w:kern w:val="2"/>
      <w:sz w:val="21"/>
      <w:szCs w:val="24"/>
    </w:rPr>
  </w:style>
  <w:style w:type="character" w:customStyle="1" w:styleId="Char8">
    <w:name w:val="纯文本 Char"/>
    <w:link w:val="af5"/>
    <w:qFormat/>
    <w:rPr>
      <w:rFonts w:ascii="宋体" w:eastAsia="宋体" w:hAnsi="Courier New" w:cs="Times New Roman"/>
      <w:kern w:val="10"/>
      <w:sz w:val="21"/>
      <w:szCs w:val="21"/>
      <w:lang w:val="en-US" w:eastAsia="zh-CN" w:bidi="ar-SA"/>
    </w:rPr>
  </w:style>
  <w:style w:type="character" w:customStyle="1" w:styleId="at0">
    <w:name w:val="at_0"/>
    <w:basedOn w:val="a2"/>
    <w:qFormat/>
  </w:style>
  <w:style w:type="character" w:customStyle="1" w:styleId="3Char0">
    <w:name w:val="正文文本 3 Char"/>
    <w:link w:val="33"/>
    <w:qFormat/>
    <w:rPr>
      <w:rFonts w:ascii="Times New Roman" w:eastAsia="宋体" w:hAnsi="Times New Roman" w:cs="Times New Roman"/>
      <w:color w:val="FF00FF"/>
      <w:kern w:val="2"/>
      <w:sz w:val="21"/>
      <w:szCs w:val="24"/>
    </w:rPr>
  </w:style>
  <w:style w:type="character" w:customStyle="1" w:styleId="Char6">
    <w:name w:val="结束语 Char"/>
    <w:link w:val="af0"/>
    <w:qFormat/>
    <w:rPr>
      <w:rFonts w:ascii="Times New Roman" w:eastAsia="宋体" w:hAnsi="Times New Roman" w:cs="Times New Roman"/>
      <w:kern w:val="2"/>
      <w:sz w:val="32"/>
    </w:rPr>
  </w:style>
  <w:style w:type="character" w:customStyle="1" w:styleId="Char19">
    <w:name w:val="正文缩进 Char1"/>
    <w:qFormat/>
    <w:rPr>
      <w:color w:val="000000"/>
      <w:sz w:val="28"/>
    </w:rPr>
  </w:style>
  <w:style w:type="character" w:customStyle="1" w:styleId="high1">
    <w:name w:val="high1"/>
    <w:basedOn w:val="a2"/>
    <w:qFormat/>
  </w:style>
  <w:style w:type="character" w:customStyle="1" w:styleId="2Char">
    <w:name w:val="标题 2 Char"/>
    <w:link w:val="21"/>
    <w:qFormat/>
    <w:locked/>
    <w:rPr>
      <w:rFonts w:ascii="Arial" w:eastAsia="黑体" w:hAnsi="Arial" w:cs="Times New Roman"/>
      <w:bCs/>
      <w:kern w:val="2"/>
      <w:sz w:val="32"/>
      <w:szCs w:val="32"/>
    </w:rPr>
  </w:style>
  <w:style w:type="character" w:customStyle="1" w:styleId="Char1a">
    <w:name w:val="宏文本 Char1"/>
    <w:qFormat/>
    <w:rPr>
      <w:rFonts w:ascii="Courier New" w:eastAsia="宋体" w:hAnsi="Courier New" w:cs="Courier New"/>
      <w:kern w:val="2"/>
      <w:sz w:val="24"/>
      <w:szCs w:val="24"/>
    </w:rPr>
  </w:style>
  <w:style w:type="character" w:customStyle="1" w:styleId="Char1">
    <w:name w:val="电子邮件签名 Char"/>
    <w:link w:val="a8"/>
    <w:uiPriority w:val="99"/>
    <w:qFormat/>
    <w:rPr>
      <w:rFonts w:ascii="Times New Roman" w:eastAsia="宋体" w:hAnsi="Times New Roman" w:cs="Times New Roman"/>
      <w:kern w:val="2"/>
      <w:sz w:val="21"/>
    </w:rPr>
  </w:style>
  <w:style w:type="character" w:customStyle="1" w:styleId="7Char">
    <w:name w:val="标题 7 Char"/>
    <w:link w:val="7"/>
    <w:uiPriority w:val="9"/>
    <w:qFormat/>
    <w:rPr>
      <w:b/>
      <w:bCs/>
      <w:kern w:val="2"/>
      <w:sz w:val="24"/>
      <w:szCs w:val="24"/>
    </w:rPr>
  </w:style>
  <w:style w:type="character" w:customStyle="1" w:styleId="d1">
    <w:name w:val="d1"/>
    <w:qFormat/>
    <w:rPr>
      <w:rFonts w:ascii="Times New Roman" w:eastAsia="宋体" w:hAnsi="Times New Roman" w:cs="Times New Roman"/>
      <w:color w:val="000000"/>
      <w:sz w:val="21"/>
      <w:szCs w:val="21"/>
      <w:u w:val="none"/>
    </w:rPr>
  </w:style>
  <w:style w:type="character" w:customStyle="1" w:styleId="Char5">
    <w:name w:val="称呼 Char"/>
    <w:link w:val="af"/>
    <w:qFormat/>
    <w:rPr>
      <w:rFonts w:ascii="Times New Roman" w:eastAsia="宋体" w:hAnsi="Times New Roman" w:cs="Times New Roman"/>
      <w:kern w:val="2"/>
      <w:sz w:val="32"/>
    </w:rPr>
  </w:style>
  <w:style w:type="character" w:customStyle="1" w:styleId="2Char10">
    <w:name w:val="正文首行缩进 2 Char1"/>
    <w:basedOn w:val="Char10"/>
    <w:qFormat/>
    <w:rPr>
      <w:rFonts w:ascii="宋体" w:eastAsia="宋体" w:hAnsi="宋体" w:cs="Times New Roman"/>
      <w:kern w:val="2"/>
      <w:sz w:val="24"/>
      <w:szCs w:val="24"/>
    </w:rPr>
  </w:style>
  <w:style w:type="character" w:customStyle="1" w:styleId="Char10">
    <w:name w:val="正文文本缩进 Char1"/>
    <w:link w:val="af2"/>
    <w:qFormat/>
    <w:rPr>
      <w:rFonts w:ascii="宋体" w:eastAsia="宋体" w:hAnsi="宋体" w:cs="Times New Roman"/>
      <w:kern w:val="2"/>
      <w:sz w:val="24"/>
      <w:szCs w:val="24"/>
    </w:rPr>
  </w:style>
  <w:style w:type="character" w:customStyle="1" w:styleId="apple-converted-space">
    <w:name w:val="apple-converted-space"/>
    <w:qFormat/>
    <w:rPr>
      <w:rFonts w:ascii="Times New Roman" w:eastAsia="宋体" w:hAnsi="Times New Roman" w:cs="Times New Roman"/>
    </w:rPr>
  </w:style>
  <w:style w:type="character" w:customStyle="1" w:styleId="16">
    <w:name w:val="16"/>
    <w:qFormat/>
    <w:rPr>
      <w:rFonts w:ascii="Times New Roman" w:hAnsi="Times New Roman" w:cs="Times New Roman" w:hint="default"/>
      <w:color w:val="0000FF"/>
      <w:u w:val="single"/>
    </w:rPr>
  </w:style>
  <w:style w:type="character" w:customStyle="1" w:styleId="3Char10">
    <w:name w:val="正文文本 3 Char1"/>
    <w:qFormat/>
    <w:rPr>
      <w:rFonts w:ascii="Times New Roman" w:eastAsia="宋体" w:hAnsi="Times New Roman" w:cs="Times New Roman"/>
      <w:kern w:val="2"/>
      <w:sz w:val="16"/>
      <w:szCs w:val="16"/>
    </w:rPr>
  </w:style>
  <w:style w:type="character" w:customStyle="1" w:styleId="afff1">
    <w:name w:val="批注文字 字符"/>
    <w:qFormat/>
    <w:rPr>
      <w:rFonts w:ascii="Times New Roman" w:eastAsia="宋体" w:hAnsi="Times New Roman" w:cs="Times New Roman"/>
      <w:kern w:val="2"/>
      <w:sz w:val="21"/>
      <w:szCs w:val="24"/>
    </w:rPr>
  </w:style>
  <w:style w:type="character" w:customStyle="1" w:styleId="Char1b">
    <w:name w:val="信息标题 Char1"/>
    <w:qFormat/>
    <w:rPr>
      <w:rFonts w:ascii="Cambria" w:eastAsia="宋体" w:hAnsi="Cambria" w:cs="Times New Roman"/>
      <w:kern w:val="2"/>
      <w:sz w:val="24"/>
      <w:szCs w:val="24"/>
      <w:shd w:val="pct20" w:color="auto" w:fill="auto"/>
    </w:rPr>
  </w:style>
  <w:style w:type="character" w:customStyle="1" w:styleId="Char">
    <w:name w:val="宏文本 Char"/>
    <w:link w:val="a5"/>
    <w:qFormat/>
    <w:rPr>
      <w:rFonts w:ascii="Courier New" w:hAnsi="Courier New"/>
      <w:kern w:val="2"/>
      <w:sz w:val="24"/>
      <w:szCs w:val="24"/>
      <w:lang w:val="en-US" w:eastAsia="zh-CN" w:bidi="ar-SA"/>
    </w:rPr>
  </w:style>
  <w:style w:type="character" w:customStyle="1" w:styleId="Chard">
    <w:name w:val="页眉 Char"/>
    <w:link w:val="afb"/>
    <w:qFormat/>
    <w:locked/>
    <w:rPr>
      <w:rFonts w:ascii="Times New Roman" w:eastAsia="宋体" w:hAnsi="Times New Roman" w:cs="Times New Roman"/>
      <w:kern w:val="2"/>
      <w:sz w:val="18"/>
      <w:szCs w:val="18"/>
    </w:rPr>
  </w:style>
  <w:style w:type="character" w:customStyle="1" w:styleId="Charf2">
    <w:name w:val="标题 Char"/>
    <w:link w:val="aff4"/>
    <w:qFormat/>
    <w:rPr>
      <w:rFonts w:ascii="Cambria" w:eastAsia="宋体" w:hAnsi="Cambria" w:cs="Times New Roman"/>
      <w:b/>
      <w:bCs/>
      <w:kern w:val="2"/>
      <w:sz w:val="32"/>
      <w:szCs w:val="32"/>
    </w:rPr>
  </w:style>
  <w:style w:type="character" w:customStyle="1" w:styleId="Charf1">
    <w:name w:val="信息标题 Char"/>
    <w:link w:val="aff2"/>
    <w:uiPriority w:val="99"/>
    <w:qFormat/>
    <w:rPr>
      <w:rFonts w:ascii="Arial" w:eastAsia="宋体" w:hAnsi="Arial" w:cs="Arial"/>
      <w:kern w:val="2"/>
      <w:sz w:val="24"/>
      <w:szCs w:val="24"/>
      <w:shd w:val="pct20" w:color="auto" w:fill="auto"/>
    </w:rPr>
  </w:style>
  <w:style w:type="character" w:customStyle="1" w:styleId="260">
    <w:name w:val="正文文本 (26)_"/>
    <w:link w:val="261"/>
    <w:qFormat/>
    <w:locked/>
    <w:rPr>
      <w:rFonts w:ascii="黑体" w:eastAsia="黑体"/>
      <w:sz w:val="29"/>
      <w:szCs w:val="29"/>
      <w:shd w:val="clear" w:color="auto" w:fill="FFFFFF"/>
    </w:rPr>
  </w:style>
  <w:style w:type="paragraph" w:customStyle="1" w:styleId="261">
    <w:name w:val="正文文本 (26)"/>
    <w:basedOn w:val="a1"/>
    <w:link w:val="260"/>
    <w:qFormat/>
    <w:pPr>
      <w:widowControl/>
      <w:shd w:val="clear" w:color="auto" w:fill="FFFFFF"/>
      <w:spacing w:after="60" w:line="504" w:lineRule="exact"/>
      <w:jc w:val="distribute"/>
    </w:pPr>
    <w:rPr>
      <w:rFonts w:ascii="黑体" w:eastAsia="黑体"/>
      <w:kern w:val="0"/>
      <w:sz w:val="29"/>
      <w:szCs w:val="29"/>
    </w:rPr>
  </w:style>
  <w:style w:type="character" w:customStyle="1" w:styleId="2Char1">
    <w:name w:val="正文文本 2 Char"/>
    <w:link w:val="25"/>
    <w:uiPriority w:val="99"/>
    <w:qFormat/>
    <w:rPr>
      <w:rFonts w:ascii="Times New Roman" w:eastAsia="宋体" w:hAnsi="Times New Roman" w:cs="Times New Roman"/>
      <w:color w:val="FF0000"/>
      <w:kern w:val="2"/>
      <w:sz w:val="24"/>
      <w:szCs w:val="24"/>
    </w:rPr>
  </w:style>
  <w:style w:type="character" w:customStyle="1" w:styleId="subdisplay3">
    <w:name w:val="subdisplay3"/>
    <w:qFormat/>
    <w:rPr>
      <w:rFonts w:ascii="Times New Roman" w:eastAsia="宋体" w:hAnsi="Times New Roman" w:cs="Times New Roman"/>
      <w:color w:val="808080"/>
    </w:rPr>
  </w:style>
  <w:style w:type="character" w:customStyle="1" w:styleId="Char2">
    <w:name w:val="正文缩进 Char"/>
    <w:link w:val="a9"/>
    <w:qFormat/>
    <w:rPr>
      <w:sz w:val="21"/>
    </w:rPr>
  </w:style>
  <w:style w:type="character" w:customStyle="1" w:styleId="Charf">
    <w:name w:val="副标题 Char"/>
    <w:link w:val="afe"/>
    <w:qFormat/>
    <w:rPr>
      <w:rFonts w:ascii="Cambria" w:hAnsi="Cambria"/>
      <w:b/>
      <w:bCs/>
      <w:kern w:val="28"/>
      <w:sz w:val="32"/>
      <w:szCs w:val="32"/>
    </w:rPr>
  </w:style>
  <w:style w:type="character" w:customStyle="1" w:styleId="Char1c">
    <w:name w:val="尾注文本 Char1"/>
    <w:qFormat/>
    <w:rPr>
      <w:rFonts w:ascii="Times New Roman" w:eastAsia="宋体" w:hAnsi="Times New Roman" w:cs="Times New Roman"/>
      <w:kern w:val="2"/>
      <w:sz w:val="21"/>
      <w:szCs w:val="24"/>
    </w:rPr>
  </w:style>
  <w:style w:type="character" w:customStyle="1" w:styleId="Charf6">
    <w:name w:val="枣阳样式四 Char"/>
    <w:link w:val="afff2"/>
    <w:qFormat/>
    <w:rPr>
      <w:rFonts w:ascii="Times New Roman" w:eastAsia="宋体" w:hAnsi="Times New Roman" w:cs="Times New Roman"/>
      <w:kern w:val="2"/>
      <w:sz w:val="28"/>
      <w:szCs w:val="24"/>
    </w:rPr>
  </w:style>
  <w:style w:type="paragraph" w:customStyle="1" w:styleId="afff2">
    <w:name w:val="枣阳样式四"/>
    <w:basedOn w:val="a1"/>
    <w:link w:val="Charf6"/>
    <w:qFormat/>
    <w:pPr>
      <w:spacing w:line="324" w:lineRule="auto"/>
      <w:ind w:firstLineChars="200" w:firstLine="527"/>
    </w:pPr>
    <w:rPr>
      <w:sz w:val="28"/>
    </w:rPr>
  </w:style>
  <w:style w:type="character" w:customStyle="1" w:styleId="Char1d">
    <w:name w:val="标题 Char1"/>
    <w:qFormat/>
    <w:rPr>
      <w:rFonts w:ascii="Cambria" w:eastAsia="宋体" w:hAnsi="Cambria" w:cs="Times New Roman"/>
      <w:b/>
      <w:bCs/>
      <w:kern w:val="2"/>
      <w:sz w:val="32"/>
      <w:szCs w:val="32"/>
    </w:rPr>
  </w:style>
  <w:style w:type="character" w:customStyle="1" w:styleId="style4">
    <w:name w:val="style4"/>
    <w:basedOn w:val="a2"/>
    <w:qFormat/>
  </w:style>
  <w:style w:type="character" w:customStyle="1" w:styleId="at1">
    <w:name w:val="at_1"/>
    <w:basedOn w:val="a2"/>
    <w:qFormat/>
  </w:style>
  <w:style w:type="character" w:customStyle="1" w:styleId="style741">
    <w:name w:val="style741"/>
    <w:qFormat/>
    <w:rPr>
      <w:rFonts w:ascii="Times New Roman" w:eastAsia="宋体" w:hAnsi="Times New Roman" w:cs="Times New Roman"/>
      <w:color w:val="666666"/>
    </w:rPr>
  </w:style>
  <w:style w:type="character" w:customStyle="1" w:styleId="afff3">
    <w:name w:val="明显引用 字符"/>
    <w:link w:val="17"/>
    <w:uiPriority w:val="30"/>
    <w:qFormat/>
    <w:rPr>
      <w:rFonts w:ascii="Times New Roman" w:eastAsia="宋体" w:hAnsi="Times New Roman" w:cs="Times New Roman"/>
      <w:b/>
      <w:bCs/>
      <w:i/>
      <w:iCs/>
      <w:color w:val="4F81BD"/>
      <w:kern w:val="2"/>
      <w:sz w:val="21"/>
    </w:rPr>
  </w:style>
  <w:style w:type="paragraph" w:customStyle="1" w:styleId="17">
    <w:name w:val="明显引用1"/>
    <w:basedOn w:val="a1"/>
    <w:next w:val="a1"/>
    <w:link w:val="afff3"/>
    <w:uiPriority w:val="30"/>
    <w:qFormat/>
    <w:pPr>
      <w:pBdr>
        <w:bottom w:val="single" w:sz="4" w:space="4" w:color="4F81BD"/>
      </w:pBdr>
      <w:spacing w:before="200" w:after="280"/>
      <w:ind w:left="936" w:right="936"/>
    </w:pPr>
    <w:rPr>
      <w:b/>
      <w:bCs/>
      <w:i/>
      <w:iCs/>
      <w:color w:val="4F81BD"/>
      <w:szCs w:val="20"/>
    </w:rPr>
  </w:style>
  <w:style w:type="character" w:customStyle="1" w:styleId="style41">
    <w:name w:val="style41"/>
    <w:qFormat/>
    <w:rPr>
      <w:rFonts w:ascii="Times New Roman" w:eastAsia="宋体" w:hAnsi="Times New Roman" w:cs="Times New Roman"/>
      <w:color w:val="666666"/>
      <w:sz w:val="18"/>
      <w:szCs w:val="18"/>
    </w:rPr>
  </w:style>
  <w:style w:type="character" w:customStyle="1" w:styleId="Chara">
    <w:name w:val="尾注文本 Char"/>
    <w:link w:val="af7"/>
    <w:uiPriority w:val="99"/>
    <w:qFormat/>
    <w:rPr>
      <w:rFonts w:ascii="Times New Roman" w:eastAsia="宋体" w:hAnsi="Times New Roman" w:cs="Times New Roman"/>
      <w:kern w:val="2"/>
      <w:sz w:val="21"/>
    </w:rPr>
  </w:style>
  <w:style w:type="character" w:customStyle="1" w:styleId="9Char">
    <w:name w:val="标题 9 Char"/>
    <w:link w:val="9"/>
    <w:uiPriority w:val="9"/>
    <w:qFormat/>
    <w:rPr>
      <w:rFonts w:ascii="Arial" w:eastAsia="黑体" w:hAnsi="Arial"/>
      <w:kern w:val="2"/>
      <w:sz w:val="21"/>
      <w:szCs w:val="21"/>
    </w:rPr>
  </w:style>
  <w:style w:type="character" w:customStyle="1" w:styleId="HTMLChar10">
    <w:name w:val="HTML 预设格式 Char1"/>
    <w:qFormat/>
    <w:rPr>
      <w:rFonts w:ascii="Courier New" w:eastAsia="宋体" w:hAnsi="Courier New" w:cs="Courier New"/>
      <w:kern w:val="2"/>
    </w:rPr>
  </w:style>
  <w:style w:type="character" w:customStyle="1" w:styleId="Char4">
    <w:name w:val="批注文字 Char"/>
    <w:link w:val="ae"/>
    <w:qFormat/>
    <w:rPr>
      <w:rFonts w:ascii="Times New Roman" w:eastAsia="宋体" w:hAnsi="Times New Roman" w:cs="Times New Roman"/>
      <w:kern w:val="2"/>
      <w:sz w:val="21"/>
      <w:szCs w:val="24"/>
    </w:rPr>
  </w:style>
  <w:style w:type="character" w:customStyle="1" w:styleId="tip6">
    <w:name w:val="tip6"/>
    <w:qFormat/>
    <w:rPr>
      <w:rFonts w:ascii="Times New Roman" w:eastAsia="宋体" w:hAnsi="Times New Roman" w:cs="Times New Roman"/>
      <w:color w:val="9C9C9C"/>
      <w:bdr w:val="single" w:sz="6" w:space="0" w:color="CFCFCF"/>
      <w:shd w:val="clear" w:color="auto" w:fill="FFFFFF"/>
    </w:rPr>
  </w:style>
  <w:style w:type="character" w:customStyle="1" w:styleId="unnamed11">
    <w:name w:val="unnamed11"/>
    <w:basedOn w:val="a2"/>
    <w:qFormat/>
  </w:style>
  <w:style w:type="character" w:customStyle="1" w:styleId="z-0">
    <w:name w:val="z-窗体底端 字符"/>
    <w:link w:val="Style184"/>
    <w:qFormat/>
    <w:rPr>
      <w:rFonts w:ascii="Arial" w:eastAsia="宋体" w:hAnsi="Arial" w:cs="Times New Roman"/>
      <w:vanish/>
      <w:sz w:val="16"/>
    </w:rPr>
  </w:style>
  <w:style w:type="paragraph" w:customStyle="1" w:styleId="Style184">
    <w:name w:val="_Style 184"/>
    <w:basedOn w:val="a1"/>
    <w:next w:val="a1"/>
    <w:link w:val="z-0"/>
    <w:qFormat/>
    <w:pPr>
      <w:widowControl/>
      <w:pBdr>
        <w:top w:val="single" w:sz="6" w:space="1" w:color="auto"/>
      </w:pBdr>
      <w:jc w:val="center"/>
    </w:pPr>
    <w:rPr>
      <w:rFonts w:ascii="Arial" w:hAnsi="Arial"/>
      <w:vanish/>
      <w:kern w:val="0"/>
      <w:sz w:val="16"/>
      <w:szCs w:val="20"/>
    </w:rPr>
  </w:style>
  <w:style w:type="character" w:customStyle="1" w:styleId="1Char">
    <w:name w:val="标题 1 Char"/>
    <w:link w:val="1"/>
    <w:qFormat/>
    <w:locked/>
    <w:rPr>
      <w:rFonts w:ascii="Times New Roman" w:eastAsia="宋体" w:hAnsi="Times New Roman" w:cs="Times New Roman"/>
      <w:b/>
      <w:bCs/>
      <w:kern w:val="44"/>
      <w:sz w:val="32"/>
      <w:szCs w:val="44"/>
    </w:rPr>
  </w:style>
  <w:style w:type="character" w:customStyle="1" w:styleId="HTMLChar0">
    <w:name w:val="HTML 预设格式 Char"/>
    <w:link w:val="HTML0"/>
    <w:uiPriority w:val="99"/>
    <w:qFormat/>
    <w:rPr>
      <w:rFonts w:ascii="Arial" w:eastAsia="宋体" w:hAnsi="Arial" w:cs="Arial"/>
      <w:sz w:val="24"/>
      <w:szCs w:val="24"/>
    </w:rPr>
  </w:style>
  <w:style w:type="character" w:customStyle="1" w:styleId="5Char">
    <w:name w:val="标题 5 Char"/>
    <w:link w:val="51"/>
    <w:qFormat/>
    <w:rPr>
      <w:rFonts w:ascii="Times New Roman" w:eastAsia="宋体" w:hAnsi="Times New Roman" w:cs="Times New Roman"/>
      <w:b/>
      <w:bCs/>
      <w:kern w:val="2"/>
      <w:sz w:val="28"/>
      <w:szCs w:val="28"/>
    </w:rPr>
  </w:style>
  <w:style w:type="character" w:customStyle="1" w:styleId="3Char">
    <w:name w:val="标题 3 Char"/>
    <w:link w:val="31"/>
    <w:uiPriority w:val="99"/>
    <w:qFormat/>
    <w:rPr>
      <w:rFonts w:ascii="宋体"/>
      <w:b/>
      <w:bCs/>
      <w:kern w:val="2"/>
      <w:sz w:val="24"/>
      <w:szCs w:val="32"/>
    </w:rPr>
  </w:style>
  <w:style w:type="character" w:customStyle="1" w:styleId="Char1e">
    <w:name w:val="签名 Char1"/>
    <w:qFormat/>
    <w:rPr>
      <w:rFonts w:ascii="Times New Roman" w:eastAsia="宋体" w:hAnsi="Times New Roman" w:cs="Times New Roman"/>
      <w:kern w:val="2"/>
      <w:sz w:val="21"/>
      <w:szCs w:val="24"/>
    </w:rPr>
  </w:style>
  <w:style w:type="character" w:customStyle="1" w:styleId="Chare">
    <w:name w:val="签名 Char"/>
    <w:link w:val="afc"/>
    <w:uiPriority w:val="99"/>
    <w:qFormat/>
    <w:rPr>
      <w:rFonts w:ascii="Times New Roman" w:eastAsia="宋体" w:hAnsi="Times New Roman" w:cs="Times New Roman"/>
      <w:kern w:val="2"/>
      <w:sz w:val="21"/>
    </w:rPr>
  </w:style>
  <w:style w:type="character" w:customStyle="1" w:styleId="Charb">
    <w:name w:val="批注框文本 Char"/>
    <w:link w:val="af8"/>
    <w:qFormat/>
    <w:rPr>
      <w:rFonts w:ascii="Times New Roman" w:eastAsia="宋体" w:hAnsi="Times New Roman" w:cs="Times New Roman"/>
      <w:kern w:val="2"/>
      <w:sz w:val="18"/>
      <w:szCs w:val="18"/>
    </w:rPr>
  </w:style>
  <w:style w:type="character" w:customStyle="1" w:styleId="Charf7">
    <w:name w:val="一般文字 字元 Char"/>
    <w:qFormat/>
    <w:rPr>
      <w:rFonts w:ascii="宋体" w:eastAsia="宋体" w:hAnsi="Courier New" w:cs="Courier New"/>
      <w:kern w:val="2"/>
      <w:sz w:val="21"/>
      <w:szCs w:val="21"/>
      <w:lang w:val="en-US" w:eastAsia="zh-CN" w:bidi="ar-SA"/>
    </w:rPr>
  </w:style>
  <w:style w:type="character" w:customStyle="1" w:styleId="Charf0">
    <w:name w:val="脚注文本 Char"/>
    <w:link w:val="aff0"/>
    <w:uiPriority w:val="99"/>
    <w:qFormat/>
    <w:rPr>
      <w:rFonts w:ascii="Times New Roman" w:eastAsia="宋体" w:hAnsi="Times New Roman" w:cs="Times New Roman"/>
      <w:kern w:val="2"/>
      <w:sz w:val="18"/>
      <w:szCs w:val="18"/>
    </w:rPr>
  </w:style>
  <w:style w:type="character" w:customStyle="1" w:styleId="Char1f">
    <w:name w:val="批注文字 Char1"/>
    <w:qFormat/>
    <w:rPr>
      <w:rFonts w:ascii="Times New Roman" w:eastAsia="宋体" w:hAnsi="Times New Roman" w:cs="Times New Roman"/>
      <w:kern w:val="2"/>
      <w:sz w:val="21"/>
      <w:szCs w:val="24"/>
    </w:rPr>
  </w:style>
  <w:style w:type="paragraph" w:customStyle="1" w:styleId="18">
    <w:name w:val="无间隔1"/>
    <w:uiPriority w:val="1"/>
    <w:qFormat/>
    <w:pPr>
      <w:widowControl w:val="0"/>
      <w:jc w:val="both"/>
    </w:pPr>
    <w:rPr>
      <w:kern w:val="2"/>
      <w:sz w:val="21"/>
    </w:rPr>
  </w:style>
  <w:style w:type="paragraph" w:customStyle="1" w:styleId="reader-word-layerreader-word-s2-2">
    <w:name w:val="reader-word-layer reader-word-s2-2"/>
    <w:basedOn w:val="a1"/>
    <w:qFormat/>
    <w:pPr>
      <w:widowControl/>
      <w:spacing w:before="100" w:beforeAutospacing="1" w:after="100" w:afterAutospacing="1"/>
      <w:jc w:val="left"/>
    </w:pPr>
    <w:rPr>
      <w:rFonts w:ascii="宋体" w:hAnsi="宋体" w:cs="宋体"/>
      <w:kern w:val="0"/>
      <w:sz w:val="24"/>
    </w:rPr>
  </w:style>
  <w:style w:type="paragraph" w:customStyle="1" w:styleId="Charf8">
    <w:name w:val="Char"/>
    <w:basedOn w:val="a1"/>
    <w:qFormat/>
    <w:pPr>
      <w:tabs>
        <w:tab w:val="left" w:pos="420"/>
      </w:tabs>
      <w:ind w:left="420" w:hanging="420"/>
    </w:pPr>
    <w:rPr>
      <w:szCs w:val="20"/>
    </w:rPr>
  </w:style>
  <w:style w:type="paragraph" w:customStyle="1" w:styleId="100">
    <w:name w:val="正文_1_0"/>
    <w:qFormat/>
    <w:pPr>
      <w:widowControl w:val="0"/>
      <w:jc w:val="both"/>
    </w:pPr>
    <w:rPr>
      <w:rFonts w:ascii="Calibri" w:hAnsi="Calibri"/>
      <w:kern w:val="2"/>
      <w:sz w:val="21"/>
      <w:szCs w:val="22"/>
    </w:rPr>
  </w:style>
  <w:style w:type="paragraph" w:customStyle="1" w:styleId="afff4">
    <w:name w:val="文"/>
    <w:basedOn w:val="af5"/>
    <w:qFormat/>
    <w:pPr>
      <w:spacing w:line="360" w:lineRule="auto"/>
      <w:ind w:firstLineChars="200" w:firstLine="480"/>
    </w:pPr>
    <w:rPr>
      <w:rFonts w:ascii="黑体" w:eastAsia="黑体" w:hAnsi="Times New Roman" w:hint="eastAsia"/>
      <w:bCs/>
      <w:kern w:val="2"/>
      <w:sz w:val="24"/>
      <w:szCs w:val="20"/>
    </w:rPr>
  </w:style>
  <w:style w:type="paragraph" w:customStyle="1" w:styleId="p16">
    <w:name w:val="p16"/>
    <w:basedOn w:val="a1"/>
    <w:qFormat/>
    <w:pPr>
      <w:widowControl/>
      <w:spacing w:before="100" w:beforeAutospacing="1" w:after="100" w:afterAutospacing="1"/>
      <w:jc w:val="left"/>
    </w:pPr>
    <w:rPr>
      <w:rFonts w:ascii="宋体" w:hAnsi="宋体" w:cs="宋体"/>
      <w:kern w:val="0"/>
      <w:sz w:val="24"/>
    </w:rPr>
  </w:style>
  <w:style w:type="paragraph" w:customStyle="1" w:styleId="19">
    <w:name w:val="正文1"/>
    <w:qFormat/>
    <w:pPr>
      <w:widowControl w:val="0"/>
      <w:jc w:val="both"/>
    </w:pPr>
    <w:rPr>
      <w:szCs w:val="24"/>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hAnsi="Times New Roman" w:cs="宋体"/>
      <w:bCs w:val="0"/>
      <w:sz w:val="28"/>
      <w:szCs w:val="20"/>
    </w:rPr>
  </w:style>
  <w:style w:type="paragraph" w:customStyle="1" w:styleId="1a">
    <w:name w:val="列出段落1"/>
    <w:basedOn w:val="a1"/>
    <w:qFormat/>
    <w:pPr>
      <w:spacing w:line="360" w:lineRule="auto"/>
      <w:ind w:firstLineChars="200" w:firstLine="420"/>
    </w:pPr>
    <w:rPr>
      <w:rFonts w:ascii="宋体" w:hAnsi="华文细黑"/>
      <w:color w:val="000000"/>
    </w:rPr>
  </w:style>
  <w:style w:type="paragraph" w:customStyle="1" w:styleId="CharChar6">
    <w:name w:val="Char Char6"/>
    <w:basedOn w:val="a1"/>
    <w:qFormat/>
    <w:pPr>
      <w:widowControl/>
      <w:spacing w:after="160" w:line="240" w:lineRule="exact"/>
      <w:jc w:val="left"/>
    </w:pPr>
  </w:style>
  <w:style w:type="paragraph" w:customStyle="1" w:styleId="p0">
    <w:name w:val="p0"/>
    <w:basedOn w:val="a1"/>
    <w:qFormat/>
    <w:pPr>
      <w:widowControl/>
    </w:pPr>
    <w:rPr>
      <w:rFonts w:hint="eastAsia"/>
    </w:rPr>
  </w:style>
  <w:style w:type="paragraph" w:customStyle="1" w:styleId="CharCharCharCharCharCharCharCharCharCharCharCharCharCharCharChar">
    <w:name w:val="Char Char Char Char Char Char Char Char Char Char Char Char Char Char Char Char"/>
    <w:basedOn w:val="a1"/>
    <w:qFormat/>
    <w:rPr>
      <w:rFonts w:ascii="Tahoma" w:hAnsi="Tahoma"/>
      <w:sz w:val="24"/>
      <w:szCs w:val="20"/>
    </w:rPr>
  </w:style>
  <w:style w:type="paragraph" w:customStyle="1" w:styleId="2a">
    <w:name w:val="样式2"/>
    <w:basedOn w:val="a1"/>
    <w:qFormat/>
    <w:pPr>
      <w:adjustRightInd w:val="0"/>
      <w:snapToGrid w:val="0"/>
      <w:spacing w:line="360" w:lineRule="atLeast"/>
      <w:ind w:firstLine="567"/>
    </w:pPr>
    <w:rPr>
      <w:rFonts w:ascii="宋体" w:hAnsi="宋体"/>
      <w:sz w:val="28"/>
      <w:szCs w:val="20"/>
    </w:rPr>
  </w:style>
  <w:style w:type="paragraph" w:customStyle="1" w:styleId="ListParagraph1">
    <w:name w:val="List Paragraph1"/>
    <w:basedOn w:val="a1"/>
    <w:qFormat/>
    <w:pPr>
      <w:ind w:firstLineChars="200" w:firstLine="420"/>
    </w:pPr>
    <w:rPr>
      <w:szCs w:val="20"/>
    </w:rPr>
  </w:style>
  <w:style w:type="paragraph" w:customStyle="1" w:styleId="CharChar1CharCharCharChar">
    <w:name w:val="Char Char1 Char Char Char Char"/>
    <w:basedOn w:val="a1"/>
    <w:qFormat/>
    <w:pPr>
      <w:widowControl/>
      <w:spacing w:after="160" w:line="240" w:lineRule="exact"/>
      <w:jc w:val="left"/>
    </w:pPr>
  </w:style>
  <w:style w:type="paragraph" w:customStyle="1" w:styleId="Pa4">
    <w:name w:val="Pa4"/>
    <w:basedOn w:val="a1"/>
    <w:next w:val="a1"/>
    <w:qFormat/>
    <w:pPr>
      <w:autoSpaceDE w:val="0"/>
      <w:autoSpaceDN w:val="0"/>
      <w:adjustRightInd w:val="0"/>
      <w:spacing w:before="80" w:line="136" w:lineRule="auto"/>
      <w:jc w:val="left"/>
    </w:pPr>
    <w:rPr>
      <w:rFonts w:ascii="Helvetica-Condensed-Bold" w:eastAsia="Helvetica-Condensed-Bold" w:hint="eastAsia"/>
      <w:kern w:val="0"/>
      <w:sz w:val="20"/>
    </w:rPr>
  </w:style>
  <w:style w:type="paragraph" w:customStyle="1" w:styleId="afff5">
    <w:name w:val="文档正文首行缩进"/>
    <w:basedOn w:val="a1"/>
    <w:qFormat/>
    <w:pPr>
      <w:spacing w:line="360" w:lineRule="auto"/>
      <w:ind w:firstLine="420"/>
    </w:pPr>
    <w:rPr>
      <w:rFonts w:cs="宋体"/>
      <w:sz w:val="24"/>
      <w:szCs w:val="20"/>
    </w:rPr>
  </w:style>
  <w:style w:type="paragraph" w:customStyle="1" w:styleId="xiaob">
    <w:name w:val="xiao b"/>
    <w:basedOn w:val="a1"/>
    <w:qFormat/>
    <w:pPr>
      <w:jc w:val="center"/>
    </w:pPr>
    <w:rPr>
      <w:rFonts w:eastAsia="黑体"/>
      <w:sz w:val="24"/>
      <w:szCs w:val="20"/>
    </w:rPr>
  </w:style>
  <w:style w:type="paragraph" w:customStyle="1" w:styleId="38">
    <w:name w:val="正文_3"/>
    <w:qFormat/>
    <w:pPr>
      <w:widowControl w:val="0"/>
      <w:jc w:val="both"/>
    </w:pPr>
    <w:rPr>
      <w:rFonts w:ascii="Calibri" w:hAnsi="Calibri"/>
      <w:kern w:val="2"/>
      <w:sz w:val="21"/>
      <w:szCs w:val="22"/>
    </w:rPr>
  </w:style>
  <w:style w:type="paragraph" w:customStyle="1" w:styleId="afff6">
    <w:name w:val="È±Ê¡ÎÄ±¾"/>
    <w:basedOn w:val="a1"/>
    <w:qFormat/>
    <w:pPr>
      <w:widowControl/>
      <w:overflowPunct w:val="0"/>
      <w:autoSpaceDE w:val="0"/>
      <w:autoSpaceDN w:val="0"/>
      <w:adjustRightInd w:val="0"/>
      <w:jc w:val="left"/>
    </w:pPr>
    <w:rPr>
      <w:kern w:val="0"/>
      <w:sz w:val="24"/>
      <w:szCs w:val="20"/>
    </w:rPr>
  </w:style>
  <w:style w:type="paragraph" w:customStyle="1" w:styleId="indent2em1">
    <w:name w:val="indent_2em1"/>
    <w:basedOn w:val="a1"/>
    <w:qFormat/>
    <w:pPr>
      <w:widowControl/>
      <w:spacing w:line="300" w:lineRule="atLeast"/>
      <w:ind w:firstLine="480"/>
      <w:jc w:val="left"/>
    </w:pPr>
    <w:rPr>
      <w:rFonts w:ascii="宋体" w:hAnsi="宋体" w:cs="宋体"/>
      <w:spacing w:val="15"/>
      <w:kern w:val="0"/>
      <w:sz w:val="24"/>
    </w:rPr>
  </w:style>
  <w:style w:type="paragraph" w:customStyle="1" w:styleId="1b">
    <w:name w:val="列表段落1"/>
    <w:basedOn w:val="a1"/>
    <w:uiPriority w:val="34"/>
    <w:qFormat/>
    <w:pPr>
      <w:ind w:firstLineChars="200" w:firstLine="420"/>
    </w:pPr>
  </w:style>
  <w:style w:type="paragraph" w:customStyle="1" w:styleId="Style2">
    <w:name w:val="_Style 2"/>
    <w:basedOn w:val="a1"/>
    <w:uiPriority w:val="34"/>
    <w:qFormat/>
    <w:pPr>
      <w:ind w:firstLineChars="200" w:firstLine="420"/>
    </w:pPr>
  </w:style>
  <w:style w:type="paragraph" w:customStyle="1" w:styleId="style75">
    <w:name w:val="style75"/>
    <w:basedOn w:val="a1"/>
    <w:qFormat/>
    <w:pPr>
      <w:widowControl/>
      <w:spacing w:before="100" w:beforeAutospacing="1" w:after="100" w:afterAutospacing="1"/>
      <w:jc w:val="left"/>
    </w:pPr>
    <w:rPr>
      <w:rFonts w:ascii="宋体" w:hAnsi="宋体" w:cs="宋体"/>
      <w:color w:val="666666"/>
      <w:kern w:val="0"/>
      <w:sz w:val="15"/>
      <w:szCs w:val="15"/>
    </w:rPr>
  </w:style>
  <w:style w:type="paragraph" w:customStyle="1" w:styleId="Style221">
    <w:name w:val="_Style 221"/>
    <w:basedOn w:val="a1"/>
    <w:next w:val="a1"/>
    <w:uiPriority w:val="37"/>
    <w:unhideWhenUsed/>
    <w:qFormat/>
    <w:rPr>
      <w:szCs w:val="20"/>
    </w:rPr>
  </w:style>
  <w:style w:type="paragraph" w:customStyle="1" w:styleId="afff7">
    <w:name w:val="表"/>
    <w:basedOn w:val="a1"/>
    <w:qFormat/>
    <w:pPr>
      <w:jc w:val="center"/>
    </w:pPr>
    <w:rPr>
      <w:rFonts w:ascii="方正楷体简体" w:eastAsia="方正楷体简体" w:hAnsi="宋体"/>
      <w:sz w:val="24"/>
      <w:szCs w:val="20"/>
    </w:rPr>
  </w:style>
  <w:style w:type="paragraph" w:customStyle="1" w:styleId="font0">
    <w:name w:val="font0"/>
    <w:basedOn w:val="a1"/>
    <w:qFormat/>
    <w:pPr>
      <w:widowControl/>
      <w:spacing w:before="100" w:beforeAutospacing="1" w:after="100" w:afterAutospacing="1"/>
      <w:jc w:val="left"/>
    </w:pPr>
    <w:rPr>
      <w:rFonts w:ascii="宋体" w:hAnsi="宋体" w:hint="eastAsia"/>
      <w:kern w:val="0"/>
      <w:sz w:val="24"/>
      <w:szCs w:val="20"/>
    </w:rPr>
  </w:style>
  <w:style w:type="paragraph" w:customStyle="1" w:styleId="CharCharCharCharCharChar">
    <w:name w:val="Char Char Char Char Char Char"/>
    <w:basedOn w:val="a1"/>
    <w:qFormat/>
  </w:style>
  <w:style w:type="paragraph" w:customStyle="1" w:styleId="300">
    <w:name w:val="正文_3_0"/>
    <w:qFormat/>
    <w:pPr>
      <w:widowControl w:val="0"/>
      <w:jc w:val="both"/>
    </w:pPr>
    <w:rPr>
      <w:rFonts w:ascii="Calibri" w:hAnsi="Calibri"/>
      <w:kern w:val="2"/>
      <w:sz w:val="21"/>
      <w:szCs w:val="22"/>
    </w:rPr>
  </w:style>
  <w:style w:type="paragraph" w:customStyle="1" w:styleId="Style226">
    <w:name w:val="_Style 226"/>
    <w:basedOn w:val="1"/>
    <w:next w:val="a1"/>
    <w:uiPriority w:val="39"/>
    <w:qFormat/>
    <w:pPr>
      <w:spacing w:line="578" w:lineRule="auto"/>
      <w:jc w:val="both"/>
      <w:outlineLvl w:val="9"/>
    </w:pPr>
    <w:rPr>
      <w:sz w:val="44"/>
    </w:rPr>
  </w:style>
  <w:style w:type="paragraph" w:customStyle="1" w:styleId="afff8">
    <w:name w:val="表格"/>
    <w:basedOn w:val="a1"/>
    <w:next w:val="a1"/>
    <w:qFormat/>
    <w:pPr>
      <w:keepLines/>
      <w:topLinePunct/>
      <w:adjustRightInd w:val="0"/>
      <w:spacing w:line="240" w:lineRule="atLeast"/>
      <w:jc w:val="center"/>
    </w:pPr>
    <w:rPr>
      <w:kern w:val="0"/>
      <w:sz w:val="24"/>
      <w:szCs w:val="20"/>
    </w:rPr>
  </w:style>
  <w:style w:type="paragraph" w:customStyle="1" w:styleId="Style24">
    <w:name w:val="_Style 24"/>
    <w:basedOn w:val="a1"/>
    <w:next w:val="aff3"/>
    <w:qFormat/>
    <w:pPr>
      <w:widowControl/>
      <w:spacing w:before="100" w:beforeAutospacing="1" w:after="100" w:afterAutospacing="1"/>
      <w:jc w:val="left"/>
    </w:pPr>
    <w:rPr>
      <w:rFonts w:ascii="宋体" w:hAnsi="宋体"/>
      <w:kern w:val="0"/>
      <w:sz w:val="24"/>
    </w:rPr>
  </w:style>
  <w:style w:type="paragraph" w:customStyle="1" w:styleId="zb">
    <w:name w:val="zb_编号"/>
    <w:basedOn w:val="a1"/>
    <w:qFormat/>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p17">
    <w:name w:val="p17"/>
    <w:basedOn w:val="a1"/>
    <w:qFormat/>
    <w:pPr>
      <w:widowControl/>
      <w:ind w:firstLine="630"/>
    </w:pPr>
    <w:rPr>
      <w:rFonts w:ascii="宋体" w:hAnsi="宋体" w:cs="宋体"/>
      <w:kern w:val="0"/>
      <w:sz w:val="32"/>
      <w:szCs w:val="32"/>
    </w:rPr>
  </w:style>
  <w:style w:type="paragraph" w:customStyle="1" w:styleId="CharCharCharCharCharCharCharCharCharChar">
    <w:name w:val="Char Char Char Char Char Char Char Char Char Char"/>
    <w:basedOn w:val="a1"/>
    <w:qFormat/>
    <w:pPr>
      <w:widowControl/>
      <w:spacing w:after="160" w:line="240" w:lineRule="exact"/>
      <w:jc w:val="left"/>
    </w:pPr>
  </w:style>
  <w:style w:type="paragraph" w:customStyle="1" w:styleId="Blockquote">
    <w:name w:val="Blockquote"/>
    <w:basedOn w:val="a1"/>
    <w:qFormat/>
    <w:pPr>
      <w:autoSpaceDE w:val="0"/>
      <w:autoSpaceDN w:val="0"/>
      <w:adjustRightInd w:val="0"/>
      <w:spacing w:before="100" w:after="100"/>
      <w:ind w:left="360" w:right="360"/>
      <w:jc w:val="left"/>
    </w:pPr>
    <w:rPr>
      <w:kern w:val="0"/>
      <w:sz w:val="24"/>
      <w:szCs w:val="20"/>
    </w:rPr>
  </w:style>
  <w:style w:type="paragraph" w:customStyle="1" w:styleId="378020">
    <w:name w:val="样式 标题 3 + (中文) 黑体 小四 非加粗 段前: 7.8 磅 段后: 0 磅 行距: 固定值 20 磅"/>
    <w:basedOn w:val="31"/>
    <w:qFormat/>
    <w:pPr>
      <w:spacing w:before="0" w:after="0" w:line="400" w:lineRule="exact"/>
    </w:pPr>
    <w:rPr>
      <w:rFonts w:ascii="Times New Roman" w:eastAsia="黑体" w:cs="宋体"/>
      <w:b w:val="0"/>
      <w:bCs w:val="0"/>
      <w:szCs w:val="20"/>
    </w:rPr>
  </w:style>
  <w:style w:type="paragraph" w:customStyle="1" w:styleId="Style7">
    <w:name w:val="_Style 7"/>
    <w:basedOn w:val="a1"/>
    <w:qFormat/>
    <w:rPr>
      <w:rFonts w:ascii="Tahoma" w:hAnsi="Tahoma"/>
      <w:sz w:val="24"/>
    </w:rPr>
  </w:style>
  <w:style w:type="paragraph" w:customStyle="1" w:styleId="2b">
    <w:name w:val="正文2"/>
    <w:basedOn w:val="af1"/>
    <w:qFormat/>
    <w:pPr>
      <w:spacing w:line="360" w:lineRule="auto"/>
      <w:ind w:firstLineChars="200" w:firstLine="480"/>
    </w:pPr>
    <w:rPr>
      <w:rFonts w:ascii="宋体"/>
    </w:rPr>
  </w:style>
  <w:style w:type="paragraph" w:customStyle="1" w:styleId="indent2em">
    <w:name w:val="indent_2em"/>
    <w:basedOn w:val="a1"/>
    <w:qFormat/>
    <w:pPr>
      <w:widowControl/>
      <w:spacing w:before="100" w:beforeAutospacing="1" w:after="100" w:afterAutospacing="1"/>
      <w:jc w:val="left"/>
    </w:pPr>
    <w:rPr>
      <w:rFonts w:ascii="宋体" w:hAnsi="宋体" w:cs="宋体"/>
      <w:kern w:val="0"/>
      <w:sz w:val="24"/>
    </w:rPr>
  </w:style>
  <w:style w:type="paragraph" w:customStyle="1" w:styleId="Style36">
    <w:name w:val="_Style 36"/>
    <w:basedOn w:val="a1"/>
    <w:qFormat/>
    <w:pPr>
      <w:widowControl/>
      <w:spacing w:after="160" w:line="240" w:lineRule="exact"/>
      <w:jc w:val="left"/>
    </w:pPr>
  </w:style>
  <w:style w:type="paragraph" w:customStyle="1" w:styleId="afff9">
    <w:name w:val="表格文本"/>
    <w:basedOn w:val="a1"/>
    <w:qFormat/>
    <w:pPr>
      <w:tabs>
        <w:tab w:val="decimal" w:pos="0"/>
      </w:tabs>
      <w:autoSpaceDE w:val="0"/>
      <w:autoSpaceDN w:val="0"/>
      <w:adjustRightInd w:val="0"/>
      <w:jc w:val="left"/>
    </w:pPr>
    <w:rPr>
      <w:rFonts w:ascii="Arial" w:hAnsi="Arial"/>
      <w:kern w:val="0"/>
      <w:szCs w:val="21"/>
    </w:rPr>
  </w:style>
  <w:style w:type="paragraph" w:customStyle="1" w:styleId="Style32">
    <w:name w:val="_Style 32"/>
    <w:basedOn w:val="a1"/>
    <w:next w:val="25"/>
    <w:qFormat/>
    <w:pPr>
      <w:spacing w:after="120" w:line="480" w:lineRule="auto"/>
    </w:pPr>
    <w:rPr>
      <w:szCs w:val="20"/>
    </w:rPr>
  </w:style>
  <w:style w:type="paragraph" w:customStyle="1" w:styleId="CharCharCharChar">
    <w:name w:val="Char Char Char Char"/>
    <w:basedOn w:val="a1"/>
    <w:qFormat/>
    <w:pPr>
      <w:spacing w:line="560" w:lineRule="exact"/>
      <w:ind w:firstLineChars="200" w:firstLine="560"/>
      <w:jc w:val="left"/>
    </w:pPr>
    <w:rPr>
      <w:rFonts w:ascii="宋体" w:hAnsi="宋体"/>
      <w:sz w:val="28"/>
      <w:szCs w:val="28"/>
    </w:rPr>
  </w:style>
  <w:style w:type="paragraph" w:customStyle="1" w:styleId="1c">
    <w:name w:val="样式1"/>
    <w:basedOn w:val="41"/>
    <w:qFormat/>
    <w:pPr>
      <w:spacing w:before="280" w:after="290" w:line="600" w:lineRule="exact"/>
    </w:pPr>
    <w:rPr>
      <w:rFonts w:eastAsia="黑体"/>
    </w:rPr>
  </w:style>
  <w:style w:type="paragraph" w:customStyle="1" w:styleId="CharCharCharCharCharCharCharCharCharCharCharCharCharCharCharCharCharCharChar">
    <w:name w:val="Char Char Char Char Char Char Char Char Char Char Char Char Char Char Char Char Char Char Char"/>
    <w:basedOn w:val="a1"/>
    <w:qFormat/>
    <w:pPr>
      <w:widowControl/>
      <w:spacing w:after="160" w:line="240" w:lineRule="exact"/>
      <w:jc w:val="left"/>
    </w:pPr>
  </w:style>
  <w:style w:type="paragraph" w:customStyle="1" w:styleId="1d">
    <w:name w:val="1"/>
    <w:next w:val="a1"/>
    <w:uiPriority w:val="99"/>
    <w:qFormat/>
    <w:pPr>
      <w:widowControl w:val="0"/>
      <w:jc w:val="both"/>
    </w:pPr>
    <w:rPr>
      <w:kern w:val="2"/>
      <w:sz w:val="21"/>
    </w:rPr>
  </w:style>
  <w:style w:type="paragraph" w:customStyle="1" w:styleId="afffa">
    <w:name w:val="表内文字"/>
    <w:basedOn w:val="a1"/>
    <w:qFormat/>
    <w:pPr>
      <w:tabs>
        <w:tab w:val="left" w:pos="1418"/>
      </w:tabs>
      <w:spacing w:line="360" w:lineRule="auto"/>
      <w:jc w:val="center"/>
    </w:pPr>
    <w:rPr>
      <w:rFonts w:ascii="仿宋_GB2312" w:eastAsia="仿宋_GB2312" w:cs="仿宋_GB2312"/>
      <w:spacing w:val="-20"/>
      <w:kern w:val="0"/>
      <w:sz w:val="24"/>
    </w:rPr>
  </w:style>
  <w:style w:type="paragraph" w:customStyle="1" w:styleId="Char1f0">
    <w:name w:val="Char1"/>
    <w:basedOn w:val="a1"/>
    <w:qFormat/>
    <w:rPr>
      <w:rFonts w:ascii="Tahoma" w:eastAsia="仿宋_GB2312" w:hAnsi="Tahoma"/>
      <w:snapToGrid w:val="0"/>
      <w:kern w:val="0"/>
      <w:sz w:val="24"/>
      <w:szCs w:val="20"/>
    </w:rPr>
  </w:style>
  <w:style w:type="paragraph" w:customStyle="1" w:styleId="CharCharCharCharCharCharCharCharChar">
    <w:name w:val="Char Char Char Char Char Char Char Char Char"/>
    <w:basedOn w:val="a1"/>
    <w:qFormat/>
    <w:pPr>
      <w:widowControl/>
      <w:spacing w:after="160" w:line="240" w:lineRule="exact"/>
      <w:jc w:val="left"/>
    </w:pPr>
    <w:rPr>
      <w:rFonts w:ascii="Verdana" w:eastAsia="仿宋_GB2312" w:hAnsi="Verdana" w:cs="Verdana"/>
      <w:kern w:val="0"/>
      <w:sz w:val="24"/>
      <w:lang w:eastAsia="en-US"/>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2TimesNewRoman">
    <w:name w:val="样式 标题 2 + (西文) Times New Roman (中文) 宋体 小四"/>
    <w:basedOn w:val="21"/>
    <w:qFormat/>
    <w:pPr>
      <w:spacing w:beforeLines="100" w:before="312" w:after="0" w:line="500" w:lineRule="exact"/>
    </w:pPr>
    <w:rPr>
      <w:rFonts w:ascii="Times New Roman" w:eastAsia="宋体" w:hAnsi="Times New Roman"/>
      <w:sz w:val="24"/>
    </w:rPr>
  </w:style>
  <w:style w:type="paragraph" w:customStyle="1" w:styleId="Char20">
    <w:name w:val="Char2"/>
    <w:basedOn w:val="a1"/>
    <w:qFormat/>
    <w:pPr>
      <w:snapToGrid w:val="0"/>
      <w:spacing w:line="360" w:lineRule="auto"/>
      <w:ind w:firstLineChars="200" w:firstLine="200"/>
    </w:pPr>
  </w:style>
  <w:style w:type="paragraph" w:customStyle="1" w:styleId="30018">
    <w:name w:val="样式 标题 3 + 段前: 0 磅 段后: 0 磅 行距: 固定值 18 磅"/>
    <w:basedOn w:val="31"/>
    <w:qFormat/>
    <w:pPr>
      <w:spacing w:before="0" w:after="0" w:line="500" w:lineRule="exact"/>
    </w:pPr>
    <w:rPr>
      <w:rFonts w:ascii="Times New Roman"/>
      <w:szCs w:val="20"/>
    </w:rPr>
  </w:style>
  <w:style w:type="paragraph" w:customStyle="1" w:styleId="CharCharCharChar1">
    <w:name w:val="Char Char Char Char1"/>
    <w:basedOn w:val="ac"/>
    <w:qFormat/>
    <w:rPr>
      <w:rFonts w:ascii="Tahoma" w:hAnsi="Tahoma"/>
      <w:sz w:val="24"/>
    </w:rPr>
  </w:style>
  <w:style w:type="paragraph" w:customStyle="1" w:styleId="0">
    <w:name w:val="正文_0"/>
    <w:qFormat/>
    <w:pPr>
      <w:widowControl w:val="0"/>
      <w:jc w:val="both"/>
    </w:pPr>
    <w:rPr>
      <w:kern w:val="2"/>
      <w:sz w:val="21"/>
      <w:szCs w:val="24"/>
    </w:rPr>
  </w:style>
  <w:style w:type="paragraph" w:customStyle="1" w:styleId="400">
    <w:name w:val="标题 4_0"/>
    <w:basedOn w:val="2c"/>
    <w:next w:val="2c"/>
    <w:unhideWhenUsed/>
    <w:qFormat/>
    <w:pPr>
      <w:keepNext/>
      <w:keepLines/>
      <w:spacing w:before="280" w:after="290" w:line="374" w:lineRule="auto"/>
      <w:outlineLvl w:val="3"/>
    </w:pPr>
    <w:rPr>
      <w:rFonts w:ascii="Arial" w:eastAsia="黑体" w:hAnsi="Arial"/>
      <w:b/>
      <w:bCs/>
      <w:sz w:val="28"/>
      <w:szCs w:val="28"/>
    </w:rPr>
  </w:style>
  <w:style w:type="paragraph" w:customStyle="1" w:styleId="2c">
    <w:name w:val="正文_2"/>
    <w:qFormat/>
    <w:pPr>
      <w:widowControl w:val="0"/>
      <w:jc w:val="both"/>
    </w:pPr>
    <w:rPr>
      <w:kern w:val="2"/>
      <w:sz w:val="21"/>
      <w:szCs w:val="24"/>
    </w:rPr>
  </w:style>
  <w:style w:type="paragraph" w:customStyle="1" w:styleId="00">
    <w:name w:val="纯文本_0"/>
    <w:basedOn w:val="2c"/>
    <w:unhideWhenUsed/>
    <w:qFormat/>
    <w:rPr>
      <w:rFonts w:ascii="宋体" w:hAnsi="Courier New"/>
      <w:szCs w:val="20"/>
    </w:rPr>
  </w:style>
  <w:style w:type="paragraph" w:customStyle="1" w:styleId="1e">
    <w:name w:val="正文_1"/>
    <w:qFormat/>
    <w:pPr>
      <w:widowControl w:val="0"/>
      <w:jc w:val="both"/>
    </w:pPr>
    <w:rPr>
      <w:kern w:val="2"/>
      <w:sz w:val="21"/>
      <w:szCs w:val="24"/>
    </w:rPr>
  </w:style>
  <w:style w:type="paragraph" w:customStyle="1" w:styleId="3780200">
    <w:name w:val="样式 标题 3 + (中文) 黑体 小四 非加粗 段前: 7.8 磅 段后: 0 磅 行距: 固定值 20 磅_0"/>
    <w:basedOn w:val="301"/>
    <w:qFormat/>
    <w:pPr>
      <w:spacing w:line="400" w:lineRule="exact"/>
    </w:pPr>
    <w:rPr>
      <w:rFonts w:ascii="Calibri" w:hAnsi="Calibri"/>
      <w:sz w:val="24"/>
    </w:rPr>
  </w:style>
  <w:style w:type="paragraph" w:customStyle="1" w:styleId="301">
    <w:name w:val="标题 3_0"/>
    <w:next w:val="2c"/>
    <w:unhideWhenUsed/>
    <w:qFormat/>
    <w:pPr>
      <w:keepNext/>
      <w:keepLines/>
      <w:spacing w:after="65" w:line="256" w:lineRule="auto"/>
      <w:ind w:left="72" w:right="231" w:hanging="10"/>
      <w:jc w:val="center"/>
      <w:outlineLvl w:val="2"/>
    </w:pPr>
    <w:rPr>
      <w:rFonts w:ascii="黑体" w:eastAsia="黑体" w:hAnsi="黑体" w:cs="黑体"/>
      <w:color w:val="000000"/>
      <w:kern w:val="2"/>
      <w:sz w:val="28"/>
      <w:szCs w:val="22"/>
    </w:rPr>
  </w:style>
  <w:style w:type="paragraph" w:styleId="afffb">
    <w:name w:val="List Paragraph"/>
    <w:basedOn w:val="a1"/>
    <w:uiPriority w:val="34"/>
    <w:qFormat/>
    <w:pPr>
      <w:adjustRightInd w:val="0"/>
      <w:spacing w:line="360" w:lineRule="atLeast"/>
      <w:ind w:firstLineChars="200" w:firstLine="420"/>
      <w:textAlignment w:val="baseline"/>
    </w:pPr>
    <w:rPr>
      <w:kern w:val="0"/>
      <w:sz w:val="20"/>
      <w:szCs w:val="20"/>
    </w:rPr>
  </w:style>
  <w:style w:type="paragraph" w:customStyle="1" w:styleId="TableParagraph">
    <w:name w:val="Table Paragraph"/>
    <w:basedOn w:val="a1"/>
    <w:uiPriority w:val="1"/>
    <w:qFormat/>
    <w:rPr>
      <w:rFonts w:ascii="宋体" w:hAnsi="宋体" w:cs="宋体"/>
      <w:lang w:val="zh-CN" w:bidi="zh-CN"/>
    </w:rPr>
  </w:style>
  <w:style w:type="character" w:customStyle="1" w:styleId="font61">
    <w:name w:val="font61"/>
    <w:basedOn w:val="a2"/>
    <w:qFormat/>
    <w:rPr>
      <w:rFonts w:ascii="宋体" w:eastAsia="宋体" w:hAnsi="宋体" w:cs="宋体" w:hint="eastAsia"/>
      <w:color w:val="FF0000"/>
      <w:sz w:val="20"/>
      <w:szCs w:val="20"/>
      <w:u w:val="none"/>
    </w:rPr>
  </w:style>
  <w:style w:type="character" w:customStyle="1" w:styleId="font51">
    <w:name w:val="font51"/>
    <w:basedOn w:val="a2"/>
    <w:qFormat/>
    <w:rPr>
      <w:rFonts w:ascii="宋体" w:eastAsia="宋体" w:hAnsi="宋体" w:cs="宋体" w:hint="eastAsia"/>
      <w:color w:val="000000"/>
      <w:sz w:val="20"/>
      <w:szCs w:val="20"/>
      <w:u w:val="none"/>
    </w:rPr>
  </w:style>
  <w:style w:type="paragraph" w:customStyle="1" w:styleId="110">
    <w:name w:val="列出段落11"/>
    <w:basedOn w:val="a1"/>
    <w:uiPriority w:val="99"/>
    <w:qFormat/>
    <w:pPr>
      <w:ind w:firstLineChars="200" w:firstLine="420"/>
    </w:pPr>
    <w:rPr>
      <w:rFonts w:ascii="Calibri" w:hAnsi="Calibri"/>
      <w:szCs w:val="22"/>
    </w:rPr>
  </w:style>
  <w:style w:type="paragraph" w:customStyle="1" w:styleId="normalbold">
    <w:name w:val="normal bold"/>
    <w:basedOn w:val="a1"/>
    <w:qFormat/>
    <w:rPr>
      <w:rFonts w:ascii="Arial" w:hAnsi="Arial" w:cs="Arial"/>
      <w:b/>
      <w:bCs/>
      <w:kern w:val="0"/>
      <w:sz w:val="20"/>
      <w:szCs w:val="20"/>
      <w:lang w:eastAsia="en-US"/>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3004</Words>
  <Characters>17129</Characters>
  <Application>Microsoft Office Word</Application>
  <DocSecurity>0</DocSecurity>
  <Lines>142</Lines>
  <Paragraphs>40</Paragraphs>
  <ScaleCrop>false</ScaleCrop>
  <Company>Microsoft</Company>
  <LinksUpToDate>false</LinksUpToDate>
  <CharactersWithSpaces>20093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 目 录</dc:title>
  <dc:creator>JCX</dc:creator>
  <cp:lastModifiedBy>李肖伟</cp:lastModifiedBy>
  <cp:revision>22</cp:revision>
  <cp:lastPrinted>2021-03-29T09:12:00Z</cp:lastPrinted>
  <dcterms:created xsi:type="dcterms:W3CDTF">2023-02-02T09:21:00Z</dcterms:created>
  <dcterms:modified xsi:type="dcterms:W3CDTF">2025-11-02T14:45:00Z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